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C7D5" w14:textId="77777777" w:rsidR="00AC5419" w:rsidRDefault="00AC5419" w:rsidP="002B4739">
      <w:pPr>
        <w:rPr>
          <w:rFonts w:ascii="Trebuchet MS" w:hAnsi="Trebuchet MS"/>
          <w:b/>
          <w:bCs/>
          <w:sz w:val="28"/>
          <w:szCs w:val="28"/>
          <w:lang w:val="eu-ES"/>
        </w:rPr>
      </w:pPr>
    </w:p>
    <w:p w14:paraId="7E33E4DB" w14:textId="1E32B314" w:rsidR="006267A5" w:rsidRPr="00AC5419" w:rsidRDefault="002B4739" w:rsidP="002B4739">
      <w:pPr>
        <w:rPr>
          <w:rFonts w:ascii="Trebuchet MS" w:hAnsi="Trebuchet MS"/>
          <w:b/>
          <w:bCs/>
          <w:sz w:val="28"/>
          <w:szCs w:val="28"/>
          <w:lang w:val="eu-ES"/>
        </w:rPr>
      </w:pPr>
      <w:r w:rsidRPr="003D06AA">
        <w:rPr>
          <w:rFonts w:ascii="Trebuchet MS" w:hAnsi="Trebuchet MS"/>
          <w:b/>
          <w:bCs/>
          <w:sz w:val="28"/>
          <w:szCs w:val="28"/>
          <w:lang w:val="eu-ES"/>
        </w:rPr>
        <w:t>BERRIKUNTZA IREKIA ETA BERRIKUNTZA-EKOSISTEMAK BULZATZEKO GIDA BAT KALERATU DU INNOBASQUEK, BERRIKUNTZAREN EUSKAL AGENTZIAK</w:t>
      </w:r>
    </w:p>
    <w:p w14:paraId="7E33E4DC" w14:textId="77777777" w:rsidR="002B4739" w:rsidRPr="004B0CB5" w:rsidRDefault="002B4739" w:rsidP="002B4739">
      <w:pPr>
        <w:pStyle w:val="Prrafodelista"/>
        <w:numPr>
          <w:ilvl w:val="0"/>
          <w:numId w:val="1"/>
        </w:numPr>
        <w:rPr>
          <w:rFonts w:ascii="Trebuchet MS" w:hAnsi="Trebuchet MS"/>
          <w:b/>
          <w:bCs/>
          <w:lang w:val="eu-ES"/>
        </w:rPr>
      </w:pPr>
      <w:r w:rsidRPr="003D06AA">
        <w:rPr>
          <w:rFonts w:ascii="Trebuchet MS" w:hAnsi="Trebuchet MS"/>
          <w:b/>
          <w:bCs/>
          <w:lang w:val="eu-ES"/>
        </w:rPr>
        <w:t>Elkarlaneko berrikuntza gero eta garrantzi handiagoa hartzen ari da gaur egungo erronka konplexuei aurre egiteko, eta</w:t>
      </w:r>
      <w:r w:rsidR="00A63BE1" w:rsidRPr="003D06AA">
        <w:rPr>
          <w:rFonts w:ascii="Trebuchet MS" w:hAnsi="Trebuchet MS"/>
          <w:b/>
          <w:bCs/>
          <w:lang w:val="eu-ES"/>
        </w:rPr>
        <w:t>, hain zuzen,</w:t>
      </w:r>
      <w:r w:rsidRPr="003D06AA">
        <w:rPr>
          <w:rFonts w:ascii="Trebuchet MS" w:hAnsi="Trebuchet MS"/>
          <w:b/>
          <w:bCs/>
          <w:lang w:val="eu-ES"/>
        </w:rPr>
        <w:t xml:space="preserve"> behar horri erantzuten dio argitalpenak</w:t>
      </w:r>
    </w:p>
    <w:p w14:paraId="7E33E4DD" w14:textId="77777777" w:rsidR="002B4739" w:rsidRPr="004B0CB5" w:rsidRDefault="002B4739" w:rsidP="002B4739">
      <w:pPr>
        <w:pStyle w:val="Prrafodelista"/>
        <w:numPr>
          <w:ilvl w:val="0"/>
          <w:numId w:val="1"/>
        </w:numPr>
        <w:rPr>
          <w:rFonts w:ascii="Trebuchet MS" w:hAnsi="Trebuchet MS"/>
          <w:b/>
          <w:bCs/>
          <w:lang w:val="eu-ES"/>
        </w:rPr>
      </w:pPr>
      <w:r w:rsidRPr="003D06AA">
        <w:rPr>
          <w:rFonts w:ascii="Trebuchet MS" w:hAnsi="Trebuchet MS"/>
          <w:b/>
          <w:bCs/>
          <w:lang w:val="eu-ES"/>
        </w:rPr>
        <w:t>Bi helburu nagusi ditu gidak: berrikuntza irekia eta berrikuntza-ekosistemak zer diren azaltzea, denek ulertzeko moduan, eta enpresa mota guztietan modu eraginkorrean ezartzeko jarraibide zehatzak ematea</w:t>
      </w:r>
    </w:p>
    <w:p w14:paraId="7E33E4DE" w14:textId="77777777" w:rsidR="002B4739" w:rsidRPr="004B0CB5" w:rsidRDefault="002B4739" w:rsidP="002B4739">
      <w:pPr>
        <w:pStyle w:val="Prrafodelista"/>
        <w:numPr>
          <w:ilvl w:val="0"/>
          <w:numId w:val="1"/>
        </w:numPr>
        <w:rPr>
          <w:rFonts w:ascii="Trebuchet MS" w:hAnsi="Trebuchet MS"/>
          <w:b/>
          <w:bCs/>
          <w:lang w:val="eu-ES"/>
        </w:rPr>
      </w:pPr>
      <w:r w:rsidRPr="003D06AA">
        <w:rPr>
          <w:rFonts w:ascii="Trebuchet MS" w:hAnsi="Trebuchet MS"/>
          <w:b/>
          <w:bCs/>
          <w:lang w:val="eu-ES"/>
        </w:rPr>
        <w:t>Gida eskuragarri dago jada kontsultarako eta doan deskargatzeko, Innobasque, Berrikuntzaren Euskal Agentziaren webgunean</w:t>
      </w:r>
    </w:p>
    <w:p w14:paraId="7E33E4DF" w14:textId="77777777" w:rsidR="003C7716" w:rsidRPr="004B0CB5" w:rsidRDefault="003C7716" w:rsidP="006267A5">
      <w:pPr>
        <w:rPr>
          <w:rFonts w:ascii="Trebuchet MS" w:hAnsi="Trebuchet MS"/>
          <w:lang w:val="eu-ES"/>
        </w:rPr>
      </w:pPr>
    </w:p>
    <w:p w14:paraId="7E33E4E0" w14:textId="77777777" w:rsidR="00724188" w:rsidRPr="004B0CB5" w:rsidRDefault="002B4739" w:rsidP="002B4739">
      <w:pPr>
        <w:jc w:val="both"/>
        <w:rPr>
          <w:rFonts w:ascii="Trebuchet MS" w:hAnsi="Trebuchet MS"/>
          <w:lang w:val="eu-ES"/>
        </w:rPr>
      </w:pPr>
      <w:r w:rsidRPr="00B47A33">
        <w:rPr>
          <w:rFonts w:ascii="Trebuchet MS" w:hAnsi="Trebuchet MS"/>
          <w:b/>
          <w:bCs/>
          <w:lang w:val="eu-ES"/>
        </w:rPr>
        <w:t xml:space="preserve">Innobasque, 2024ko azaroaren 20a. </w:t>
      </w:r>
      <w:r w:rsidRPr="003D06AA">
        <w:rPr>
          <w:rFonts w:ascii="Trebuchet MS" w:hAnsi="Trebuchet MS"/>
          <w:lang w:val="eu-ES"/>
        </w:rPr>
        <w:t xml:space="preserve">Innobasquek “Berrikuntza </w:t>
      </w:r>
      <w:r w:rsidR="00A63BE1" w:rsidRPr="003D06AA">
        <w:rPr>
          <w:rFonts w:ascii="Trebuchet MS" w:hAnsi="Trebuchet MS"/>
          <w:lang w:val="eu-ES"/>
        </w:rPr>
        <w:t>i</w:t>
      </w:r>
      <w:r w:rsidRPr="003D06AA">
        <w:rPr>
          <w:rFonts w:ascii="Trebuchet MS" w:hAnsi="Trebuchet MS"/>
          <w:lang w:val="eu-ES"/>
        </w:rPr>
        <w:t xml:space="preserve">rekia eta </w:t>
      </w:r>
      <w:r w:rsidR="00A63BE1" w:rsidRPr="003D06AA">
        <w:rPr>
          <w:rFonts w:ascii="Trebuchet MS" w:hAnsi="Trebuchet MS"/>
          <w:lang w:val="eu-ES"/>
        </w:rPr>
        <w:t>b</w:t>
      </w:r>
      <w:r w:rsidRPr="003D06AA">
        <w:rPr>
          <w:rFonts w:ascii="Trebuchet MS" w:hAnsi="Trebuchet MS"/>
          <w:lang w:val="eu-ES"/>
        </w:rPr>
        <w:t>errikuntza-</w:t>
      </w:r>
      <w:r w:rsidR="00A63BE1" w:rsidRPr="003D06AA">
        <w:rPr>
          <w:rFonts w:ascii="Trebuchet MS" w:hAnsi="Trebuchet MS"/>
          <w:lang w:val="eu-ES"/>
        </w:rPr>
        <w:t>e</w:t>
      </w:r>
      <w:r w:rsidRPr="003D06AA">
        <w:rPr>
          <w:rFonts w:ascii="Trebuchet MS" w:hAnsi="Trebuchet MS"/>
          <w:lang w:val="eu-ES"/>
        </w:rPr>
        <w:t>kosistemak” gida aurkeztu du, informazio teorikoa eta praktikoa uztartzen dituen argitalpena, berrikuntza irekia zer den hobeto ulertzeko eta mota guztietako enpresek beren estrategian berrikuntza eredu hori txertatzea eta berrikuntza-ekosistemetan parte hartzea sustatzeko.</w:t>
      </w:r>
      <w:r w:rsidR="00724188" w:rsidRPr="004B0CB5">
        <w:rPr>
          <w:rFonts w:ascii="Trebuchet MS" w:hAnsi="Trebuchet MS"/>
          <w:lang w:val="eu-ES"/>
        </w:rPr>
        <w:t xml:space="preserve"> </w:t>
      </w:r>
    </w:p>
    <w:p w14:paraId="7E33E4E1" w14:textId="77777777" w:rsidR="00F30CAB" w:rsidRPr="003D06AA" w:rsidRDefault="002B4739" w:rsidP="002B4739">
      <w:pPr>
        <w:jc w:val="both"/>
        <w:rPr>
          <w:rFonts w:ascii="Trebuchet MS" w:hAnsi="Trebuchet MS"/>
          <w:lang w:val="eu-ES"/>
        </w:rPr>
      </w:pPr>
      <w:r w:rsidRPr="003D06AA">
        <w:rPr>
          <w:rFonts w:ascii="Trebuchet MS" w:hAnsi="Trebuchet MS"/>
          <w:lang w:val="eu-ES"/>
        </w:rPr>
        <w:t>Elkarlaneko berrikuntzaren ereduak enpresatik kanpoko beste hainbat eragile eta ikuspegi bateratzen eta engaiatzen ditu berrikuntza-prozesuan, eta gero eta garrantzi handiagoa du. Horren adierazle da argitalpen hau. Eredu hori indar</w:t>
      </w:r>
      <w:r w:rsidR="00A63BE1" w:rsidRPr="003D06AA">
        <w:rPr>
          <w:rFonts w:ascii="Trebuchet MS" w:hAnsi="Trebuchet MS"/>
          <w:lang w:val="eu-ES"/>
        </w:rPr>
        <w:t>ra</w:t>
      </w:r>
      <w:r w:rsidRPr="003D06AA">
        <w:rPr>
          <w:rFonts w:ascii="Trebuchet MS" w:hAnsi="Trebuchet MS"/>
          <w:lang w:val="eu-ES"/>
        </w:rPr>
        <w:t xml:space="preserve"> hartzen ari da eta giltzarria izan daiteke gaur egungo erronka konplexuei erantzuteko; izan ere, Innobasquek gidan dion moduan, “enpresek ez dituzte beharrezko baliabide eta ezaguera guztiak halako eskakizun handiko egoerei aurre egiteko, eta, alde horretatik, ezinbestekoa da elkarlanean jardutea eta testuinguru berrietara zabaltzea”.</w:t>
      </w:r>
    </w:p>
    <w:p w14:paraId="7E33E4E2" w14:textId="77777777" w:rsidR="00345242" w:rsidRPr="003D06AA" w:rsidRDefault="002B4739" w:rsidP="002B4739">
      <w:pPr>
        <w:jc w:val="both"/>
        <w:rPr>
          <w:rFonts w:ascii="Trebuchet MS" w:hAnsi="Trebuchet MS"/>
          <w:highlight w:val="yellow"/>
          <w:lang w:val="eu-ES"/>
        </w:rPr>
      </w:pPr>
      <w:r w:rsidRPr="003D06AA">
        <w:rPr>
          <w:rFonts w:ascii="Trebuchet MS" w:hAnsi="Trebuchet MS"/>
          <w:lang w:val="eu-ES"/>
        </w:rPr>
        <w:t xml:space="preserve">Joera hori oso nabarmen islatu zen lehen aldiz 2019an, Innobasquek, Berrikuntzaren Euskal Agentziak, landutako lehen Prospektiba Txostenean, eta are garrantzitsuagoa bihurtu da gaur egungo testuinguruan, egoerak gero eta konplexuagoak eta lehiakorragoak </w:t>
      </w:r>
      <w:r w:rsidR="00A63BE1" w:rsidRPr="003D06AA">
        <w:rPr>
          <w:rFonts w:ascii="Trebuchet MS" w:hAnsi="Trebuchet MS"/>
          <w:lang w:val="eu-ES"/>
        </w:rPr>
        <w:t>diren heinean</w:t>
      </w:r>
      <w:r w:rsidRPr="003D06AA">
        <w:rPr>
          <w:rFonts w:ascii="Trebuchet MS" w:hAnsi="Trebuchet MS"/>
          <w:lang w:val="eu-ES"/>
        </w:rPr>
        <w:t>.</w:t>
      </w:r>
    </w:p>
    <w:p w14:paraId="7E33E4E3" w14:textId="77777777" w:rsidR="00960CDA" w:rsidRPr="003D06AA" w:rsidRDefault="002B4739" w:rsidP="00534E92">
      <w:pPr>
        <w:jc w:val="both"/>
        <w:rPr>
          <w:rFonts w:ascii="Trebuchet MS" w:hAnsi="Trebuchet MS"/>
          <w:lang w:val="eu-ES"/>
        </w:rPr>
      </w:pPr>
      <w:r w:rsidRPr="003D06AA">
        <w:rPr>
          <w:rFonts w:ascii="Trebuchet MS" w:hAnsi="Trebuchet MS"/>
          <w:lang w:val="eu-ES"/>
        </w:rPr>
        <w:t>Gidak bi helburu nagusi ditu: batetik, berrikuntza irekia eta berrikuntza-ekosistemak zer diren azaltzea, denok ulertzeko mod</w:t>
      </w:r>
      <w:r w:rsidR="00A63BE1" w:rsidRPr="003D06AA">
        <w:rPr>
          <w:rFonts w:ascii="Trebuchet MS" w:hAnsi="Trebuchet MS"/>
          <w:lang w:val="eu-ES"/>
        </w:rPr>
        <w:t>u</w:t>
      </w:r>
      <w:r w:rsidRPr="003D06AA">
        <w:rPr>
          <w:rFonts w:ascii="Trebuchet MS" w:hAnsi="Trebuchet MS"/>
          <w:lang w:val="eu-ES"/>
        </w:rPr>
        <w:t>an, eta, bestetik, enpresei jarraibide jakinak ematea eredu hori beren erakundeetan ezartzeko, beti ere modu egituratuan eta haien berrikuntza-estrategiekin lerrokatuta.</w:t>
      </w:r>
    </w:p>
    <w:p w14:paraId="756B6C7F" w14:textId="77777777" w:rsidR="00AC5419" w:rsidRDefault="00AC5419" w:rsidP="00C822DB">
      <w:pPr>
        <w:jc w:val="both"/>
        <w:rPr>
          <w:rFonts w:ascii="Trebuchet MS" w:hAnsi="Trebuchet MS"/>
          <w:lang w:val="eu-ES"/>
        </w:rPr>
      </w:pPr>
    </w:p>
    <w:p w14:paraId="5320EFBE" w14:textId="77777777" w:rsidR="004B0CB5" w:rsidRDefault="004B0CB5" w:rsidP="00C822DB">
      <w:pPr>
        <w:jc w:val="both"/>
        <w:rPr>
          <w:rFonts w:ascii="Trebuchet MS" w:hAnsi="Trebuchet MS"/>
          <w:lang w:val="eu-ES"/>
        </w:rPr>
      </w:pPr>
    </w:p>
    <w:p w14:paraId="7E33E4E4" w14:textId="775AE761" w:rsidR="00A45A4B" w:rsidRPr="003D06AA" w:rsidRDefault="002B4739" w:rsidP="00C822DB">
      <w:pPr>
        <w:jc w:val="both"/>
        <w:rPr>
          <w:rFonts w:ascii="Trebuchet MS" w:hAnsi="Trebuchet MS"/>
          <w:lang w:val="eu-ES"/>
        </w:rPr>
      </w:pPr>
      <w:r w:rsidRPr="003D06AA">
        <w:rPr>
          <w:rFonts w:ascii="Trebuchet MS" w:hAnsi="Trebuchet MS"/>
          <w:lang w:val="eu-ES"/>
        </w:rPr>
        <w:t>Argitalpenean honela definitzen da berrikuntza irekia: “</w:t>
      </w:r>
      <w:r w:rsidR="00534E92" w:rsidRPr="003D06AA">
        <w:rPr>
          <w:rFonts w:ascii="Trebuchet MS" w:hAnsi="Trebuchet MS"/>
          <w:lang w:val="eu-ES"/>
        </w:rPr>
        <w:t>Berrikuntza-prozesu banatu bat da, nahita kudeatutako ezagutza-fluxuetan oinarritua, erakundeen mugak zeharkatuz eta erakundearen negozio-ereduarekin bat datozen diruzko eta ez-diruzko mekanismoak erabiliz”. Elkarlanaren edo lankidetza hutsaren aldean desberdina da, beraz berrikuntza irekia; izan ere, “lankidetzan jarduteak ez du halabeharrez lankidetza irekia egitea esan nahi; prozesuak planifikatua, nahita eta horrela erabakita egindakoa izan behar du”, Innobasquek, Berrikuntzaren Euskal Agentziak azaldu duenez.</w:t>
      </w:r>
      <w:r w:rsidR="00A45A4B" w:rsidRPr="003D06AA">
        <w:rPr>
          <w:rFonts w:ascii="Trebuchet MS" w:hAnsi="Trebuchet MS"/>
          <w:lang w:val="eu-ES"/>
        </w:rPr>
        <w:t xml:space="preserve"> </w:t>
      </w:r>
      <w:r w:rsidR="00534E92" w:rsidRPr="003D06AA">
        <w:rPr>
          <w:rFonts w:ascii="Trebuchet MS" w:hAnsi="Trebuchet MS"/>
          <w:lang w:val="eu-ES"/>
        </w:rPr>
        <w:t>Berrikuntza-ekosistemak, bestalde, honela definitzen dira: “Erakunde autonomoen eta norbanakoen sareak</w:t>
      </w:r>
      <w:r w:rsidR="00C822DB" w:rsidRPr="003D06AA">
        <w:rPr>
          <w:rFonts w:ascii="Trebuchet MS" w:hAnsi="Trebuchet MS"/>
          <w:lang w:val="eu-ES"/>
        </w:rPr>
        <w:t xml:space="preserve"> dira.</w:t>
      </w:r>
      <w:r w:rsidR="00534E92" w:rsidRPr="003D06AA">
        <w:rPr>
          <w:rFonts w:ascii="Trebuchet MS" w:hAnsi="Trebuchet MS"/>
          <w:lang w:val="eu-ES"/>
        </w:rPr>
        <w:t xml:space="preserve"> </w:t>
      </w:r>
      <w:r w:rsidR="00C822DB" w:rsidRPr="003D06AA">
        <w:rPr>
          <w:rFonts w:ascii="Trebuchet MS" w:hAnsi="Trebuchet MS"/>
          <w:lang w:val="eu-ES"/>
        </w:rPr>
        <w:t>Eragile horiek elkarrekin lankidetzan eta lehian jarduten dute, eragilee</w:t>
      </w:r>
      <w:r w:rsidR="00890372" w:rsidRPr="003D06AA">
        <w:rPr>
          <w:rFonts w:ascii="Trebuchet MS" w:hAnsi="Trebuchet MS"/>
          <w:lang w:val="eu-ES"/>
        </w:rPr>
        <w:t>k</w:t>
      </w:r>
      <w:r w:rsidR="00C822DB" w:rsidRPr="003D06AA">
        <w:rPr>
          <w:rFonts w:ascii="Trebuchet MS" w:hAnsi="Trebuchet MS"/>
          <w:lang w:val="eu-ES"/>
        </w:rPr>
        <w:t xml:space="preserve"> hasiera</w:t>
      </w:r>
      <w:r w:rsidR="00890372" w:rsidRPr="003D06AA">
        <w:rPr>
          <w:rFonts w:ascii="Trebuchet MS" w:hAnsi="Trebuchet MS"/>
          <w:lang w:val="eu-ES"/>
        </w:rPr>
        <w:t>n zutena</w:t>
      </w:r>
      <w:r w:rsidR="00534E92" w:rsidRPr="003D06AA">
        <w:rPr>
          <w:rFonts w:ascii="Trebuchet MS" w:hAnsi="Trebuchet MS"/>
          <w:lang w:val="eu-ES"/>
        </w:rPr>
        <w:t xml:space="preserve"> baino </w:t>
      </w:r>
      <w:r w:rsidR="00890372" w:rsidRPr="003D06AA">
        <w:rPr>
          <w:rFonts w:ascii="Trebuchet MS" w:hAnsi="Trebuchet MS"/>
          <w:lang w:val="eu-ES"/>
        </w:rPr>
        <w:t xml:space="preserve">balio </w:t>
      </w:r>
      <w:r w:rsidR="00534E92" w:rsidRPr="003D06AA">
        <w:rPr>
          <w:rFonts w:ascii="Trebuchet MS" w:hAnsi="Trebuchet MS"/>
          <w:lang w:val="eu-ES"/>
        </w:rPr>
        <w:t xml:space="preserve">handiagoa </w:t>
      </w:r>
      <w:r w:rsidR="00C822DB" w:rsidRPr="003D06AA">
        <w:rPr>
          <w:rFonts w:ascii="Trebuchet MS" w:hAnsi="Trebuchet MS"/>
          <w:lang w:val="eu-ES"/>
        </w:rPr>
        <w:t>sortzeko. Hau da, zerbait bizia da sare hori, edozein erakundetatik sor daiteke, eta aldatzen eta ingurunearen baldintzetara egokitzen joan daiteke, edo inguruneko baldintza berriak sor daitezke, eta, une jakin batean, ekosistema hori desagertu egin daiteke</w:t>
      </w:r>
      <w:r w:rsidR="00534E92" w:rsidRPr="003D06AA">
        <w:rPr>
          <w:rFonts w:ascii="Trebuchet MS" w:hAnsi="Trebuchet MS"/>
          <w:lang w:val="eu-ES"/>
        </w:rPr>
        <w:t>”</w:t>
      </w:r>
      <w:r w:rsidR="00C822DB" w:rsidRPr="003D06AA">
        <w:rPr>
          <w:rFonts w:ascii="Trebuchet MS" w:hAnsi="Trebuchet MS"/>
          <w:lang w:val="eu-ES"/>
        </w:rPr>
        <w:t>.</w:t>
      </w:r>
    </w:p>
    <w:p w14:paraId="7E33E4E5" w14:textId="77777777" w:rsidR="7108EF8F" w:rsidRPr="003D06AA" w:rsidRDefault="00534E92" w:rsidP="00531987">
      <w:pPr>
        <w:jc w:val="both"/>
        <w:rPr>
          <w:rFonts w:ascii="Trebuchet MS" w:hAnsi="Trebuchet MS"/>
          <w:lang w:val="eu-ES"/>
        </w:rPr>
      </w:pPr>
      <w:r w:rsidRPr="003D06AA">
        <w:rPr>
          <w:rFonts w:ascii="Trebuchet MS" w:hAnsi="Trebuchet MS"/>
          <w:lang w:val="eu-ES"/>
        </w:rPr>
        <w:t>Berrikuntza irekiaren eta hura egituratzen duten berrikuntza-ekosistemen oinarriak finkatzen ditu, beraz, gidak, eta eskuragarri dago jada Innobasqueren webgunean, kontsultatzeko eta doan deskargatzeko.</w:t>
      </w:r>
      <w:r w:rsidR="00224144" w:rsidRPr="003D06AA">
        <w:rPr>
          <w:rFonts w:ascii="Trebuchet MS" w:hAnsi="Trebuchet MS"/>
          <w:lang w:val="eu-ES"/>
        </w:rPr>
        <w:t xml:space="preserve"> </w:t>
      </w:r>
    </w:p>
    <w:p w14:paraId="7E33E4E6" w14:textId="77777777" w:rsidR="00114F36" w:rsidRPr="003D06AA" w:rsidRDefault="00534E92" w:rsidP="00534E92">
      <w:pPr>
        <w:jc w:val="both"/>
        <w:rPr>
          <w:rFonts w:ascii="Trebuchet MS" w:hAnsi="Trebuchet MS"/>
          <w:b/>
          <w:bCs/>
        </w:rPr>
      </w:pPr>
      <w:r w:rsidRPr="003D06AA">
        <w:rPr>
          <w:rFonts w:ascii="Trebuchet MS" w:hAnsi="Trebuchet MS"/>
          <w:b/>
          <w:bCs/>
          <w:lang w:val="eu-ES"/>
        </w:rPr>
        <w:t>Hasten ari direnentzako nahiz eskarmentua dutenentzako gida</w:t>
      </w:r>
    </w:p>
    <w:p w14:paraId="7E33E4E7" w14:textId="77777777" w:rsidR="006267A5" w:rsidRPr="003D06AA" w:rsidRDefault="00534E92" w:rsidP="00534E92">
      <w:pPr>
        <w:jc w:val="both"/>
        <w:rPr>
          <w:rFonts w:ascii="Trebuchet MS" w:hAnsi="Trebuchet MS"/>
        </w:rPr>
      </w:pPr>
      <w:r w:rsidRPr="003D06AA">
        <w:rPr>
          <w:rFonts w:ascii="Trebuchet MS" w:hAnsi="Trebuchet MS"/>
          <w:lang w:val="eu-ES"/>
        </w:rPr>
        <w:t>Tamaina eta sektore guztietako enpresei zuzenduta dago argitalpena; alde horretatik, bide-orri bat da haientzat, bai lehendik dauden berrikuntza-sistemetan sartzeko</w:t>
      </w:r>
      <w:r w:rsidR="00890372" w:rsidRPr="003D06AA">
        <w:rPr>
          <w:rFonts w:ascii="Trebuchet MS" w:hAnsi="Trebuchet MS"/>
          <w:lang w:val="eu-ES"/>
        </w:rPr>
        <w:t>,</w:t>
      </w:r>
      <w:r w:rsidRPr="003D06AA">
        <w:rPr>
          <w:rFonts w:ascii="Trebuchet MS" w:hAnsi="Trebuchet MS"/>
          <w:lang w:val="eu-ES"/>
        </w:rPr>
        <w:t xml:space="preserve"> bai berriak sortzeko prozesuak gidatzeko.</w:t>
      </w:r>
      <w:r w:rsidR="006267A5" w:rsidRPr="003D06AA">
        <w:rPr>
          <w:rFonts w:ascii="Trebuchet MS" w:hAnsi="Trebuchet MS"/>
        </w:rPr>
        <w:t xml:space="preserve"> </w:t>
      </w:r>
      <w:r w:rsidRPr="003D06AA">
        <w:rPr>
          <w:rFonts w:ascii="Trebuchet MS" w:hAnsi="Trebuchet MS"/>
          <w:lang w:val="eu-ES"/>
        </w:rPr>
        <w:t>Innobasqueren iritziz, gida oso erabilgarria da esparru horretan hasten direnentzat ez ezik gaur egungo ekosistemetan diharduten enpresen parte-hartzea optimizatzeko edo haietan betetzen duten zeregina berraztertzeko asmoa duten enpresentzat ere.</w:t>
      </w:r>
    </w:p>
    <w:p w14:paraId="7E33E4E9" w14:textId="75487CC6" w:rsidR="7108EF8F" w:rsidRPr="003D06AA" w:rsidRDefault="00534E92" w:rsidP="7108EF8F">
      <w:pPr>
        <w:jc w:val="both"/>
        <w:rPr>
          <w:rFonts w:ascii="Trebuchet MS" w:hAnsi="Trebuchet MS"/>
        </w:rPr>
      </w:pPr>
      <w:r w:rsidRPr="003D06AA">
        <w:rPr>
          <w:rFonts w:ascii="Trebuchet MS" w:hAnsi="Trebuchet MS"/>
          <w:lang w:val="eu-ES"/>
        </w:rPr>
        <w:t>Gidak hainbat kontzeptu teoriko jasotzen ditu, baina horiez gain, elkarlaneko eredu hauei ekin aurretik enpresek aintzat hartu beharreko gomendio praktikoak eta galdera giltzarriak ere biltzen ditu.</w:t>
      </w:r>
      <w:r w:rsidR="006267A5" w:rsidRPr="003D06AA">
        <w:rPr>
          <w:rFonts w:ascii="Trebuchet MS" w:hAnsi="Trebuchet MS"/>
        </w:rPr>
        <w:t xml:space="preserve"> </w:t>
      </w:r>
      <w:r w:rsidRPr="003D06AA">
        <w:rPr>
          <w:rFonts w:ascii="Trebuchet MS" w:hAnsi="Trebuchet MS"/>
          <w:lang w:val="eu-ES"/>
        </w:rPr>
        <w:t>Gobernantza, eragile aliatuak, prozesuak, emaitzen neurketa eta beste zenbait alderdi xehetasun osoz aztertzen ditu gidak, ekimen eraginkorrak eta iraunkorrak egituratzen laguntzeko.</w:t>
      </w:r>
    </w:p>
    <w:p w14:paraId="7E33E4EA" w14:textId="77777777" w:rsidR="00255759" w:rsidRPr="003D06AA" w:rsidRDefault="00534E92" w:rsidP="00534E92">
      <w:pPr>
        <w:jc w:val="both"/>
        <w:rPr>
          <w:rFonts w:ascii="Trebuchet MS" w:hAnsi="Trebuchet MS"/>
          <w:b/>
          <w:bCs/>
        </w:rPr>
      </w:pPr>
      <w:r w:rsidRPr="003D06AA">
        <w:rPr>
          <w:rFonts w:ascii="Trebuchet MS" w:hAnsi="Trebuchet MS"/>
          <w:b/>
          <w:bCs/>
          <w:lang w:val="eu-ES"/>
        </w:rPr>
        <w:t>Lankidetzaren eta elkarbanatutako jakintzaren emaitza</w:t>
      </w:r>
    </w:p>
    <w:p w14:paraId="7E33E4EB" w14:textId="77777777" w:rsidR="003D0BE4" w:rsidRPr="003D06AA" w:rsidRDefault="00534E92" w:rsidP="00534E92">
      <w:pPr>
        <w:jc w:val="both"/>
        <w:rPr>
          <w:rFonts w:ascii="Trebuchet MS" w:hAnsi="Trebuchet MS"/>
        </w:rPr>
      </w:pPr>
      <w:r w:rsidRPr="003D06AA">
        <w:rPr>
          <w:rFonts w:ascii="Trebuchet MS" w:hAnsi="Trebuchet MS"/>
          <w:lang w:val="eu-ES"/>
        </w:rPr>
        <w:t>Innobasquek, Berrikuntzaren Euskal Agentziak, 910 erakunde bazkide baino gehiagorekin, berrikuntza irekiko ekosistema modura jarduten du; hala, ekosistema horren baitan, jakintza batetik bestera dabil eta eragileen artean lankidetza sustatzen da.</w:t>
      </w:r>
      <w:r w:rsidR="003D0BE4" w:rsidRPr="003D06AA">
        <w:rPr>
          <w:rFonts w:ascii="Trebuchet MS" w:hAnsi="Trebuchet MS"/>
        </w:rPr>
        <w:t xml:space="preserve"> </w:t>
      </w:r>
    </w:p>
    <w:p w14:paraId="015244F8" w14:textId="77777777" w:rsidR="004B0CB5" w:rsidRDefault="004B0CB5" w:rsidP="00534E92">
      <w:pPr>
        <w:jc w:val="both"/>
        <w:rPr>
          <w:rFonts w:ascii="Trebuchet MS" w:hAnsi="Trebuchet MS"/>
          <w:lang w:val="eu-ES"/>
        </w:rPr>
      </w:pPr>
    </w:p>
    <w:p w14:paraId="7E33E4EC" w14:textId="77777777" w:rsidR="006A035E" w:rsidRPr="003D06AA" w:rsidRDefault="00534E92" w:rsidP="00534E92">
      <w:pPr>
        <w:jc w:val="both"/>
        <w:rPr>
          <w:rFonts w:ascii="Trebuchet MS" w:hAnsi="Trebuchet MS"/>
        </w:rPr>
      </w:pPr>
      <w:r w:rsidRPr="003D06AA">
        <w:rPr>
          <w:rFonts w:ascii="Trebuchet MS" w:hAnsi="Trebuchet MS"/>
          <w:lang w:val="eu-ES"/>
        </w:rPr>
        <w:t>Aurkeztutak</w:t>
      </w:r>
      <w:r w:rsidR="00890372" w:rsidRPr="003D06AA">
        <w:rPr>
          <w:rFonts w:ascii="Trebuchet MS" w:hAnsi="Trebuchet MS"/>
          <w:lang w:val="eu-ES"/>
        </w:rPr>
        <w:t>o gida bera ere, izatez</w:t>
      </w:r>
      <w:r w:rsidRPr="003D06AA">
        <w:rPr>
          <w:rFonts w:ascii="Trebuchet MS" w:hAnsi="Trebuchet MS"/>
          <w:lang w:val="eu-ES"/>
        </w:rPr>
        <w:t>, elkarbanatutako jakintzaren eta lankidetzaren emaitza da.</w:t>
      </w:r>
      <w:r w:rsidR="00782A49" w:rsidRPr="003D06AA">
        <w:rPr>
          <w:rFonts w:ascii="Trebuchet MS" w:hAnsi="Trebuchet MS"/>
        </w:rPr>
        <w:t xml:space="preserve"> </w:t>
      </w:r>
      <w:r w:rsidRPr="003D06AA">
        <w:rPr>
          <w:rFonts w:ascii="Trebuchet MS" w:hAnsi="Trebuchet MS"/>
          <w:lang w:val="eu-ES"/>
        </w:rPr>
        <w:t>Gida lantzeko, Berrikuntzaren Euskal Agentziak Bilakatu enpresaren laguntza izan du, gaian espezializatutako erakunde bazkide</w:t>
      </w:r>
      <w:r w:rsidR="00890372" w:rsidRPr="003D06AA">
        <w:rPr>
          <w:rFonts w:ascii="Trebuchet MS" w:hAnsi="Trebuchet MS"/>
          <w:lang w:val="eu-ES"/>
        </w:rPr>
        <w:t xml:space="preserve"> baten</w:t>
      </w:r>
      <w:r w:rsidRPr="003D06AA">
        <w:rPr>
          <w:rFonts w:ascii="Trebuchet MS" w:hAnsi="Trebuchet MS"/>
          <w:lang w:val="eu-ES"/>
        </w:rPr>
        <w:t xml:space="preserve"> laguntza, dagoen bibliografia ugaria ere baliatu du, eta berrikuntza-ekosistemen </w:t>
      </w:r>
      <w:r w:rsidRPr="003D06AA">
        <w:rPr>
          <w:rFonts w:ascii="Trebuchet MS" w:hAnsi="Trebuchet MS"/>
          <w:i/>
          <w:iCs/>
          <w:lang w:val="eu-ES"/>
        </w:rPr>
        <w:t>benchmarking</w:t>
      </w:r>
      <w:r w:rsidRPr="003D06AA">
        <w:rPr>
          <w:rFonts w:ascii="Trebuchet MS" w:hAnsi="Trebuchet MS"/>
          <w:lang w:val="eu-ES"/>
        </w:rPr>
        <w:t xml:space="preserve"> bat ere hartu du eredutzat.</w:t>
      </w:r>
      <w:r w:rsidR="006A035E" w:rsidRPr="003D06AA">
        <w:rPr>
          <w:rFonts w:ascii="Trebuchet MS" w:hAnsi="Trebuchet MS"/>
        </w:rPr>
        <w:t xml:space="preserve"> </w:t>
      </w:r>
    </w:p>
    <w:p w14:paraId="7E33E4ED" w14:textId="77777777" w:rsidR="00D747C5" w:rsidRPr="003D06AA" w:rsidRDefault="00534E92" w:rsidP="00534E92">
      <w:pPr>
        <w:jc w:val="both"/>
        <w:rPr>
          <w:rFonts w:ascii="Trebuchet MS" w:hAnsi="Trebuchet MS"/>
        </w:rPr>
      </w:pPr>
      <w:r w:rsidRPr="003D06AA">
        <w:rPr>
          <w:rFonts w:ascii="Trebuchet MS" w:hAnsi="Trebuchet MS"/>
          <w:lang w:val="eu-ES"/>
        </w:rPr>
        <w:t>Innobasquek aspaldiko konpromisoa du jardunbide berritzaileak ezartzen lagunduko duten tresna eta metodologiak lantzeko eta sustatzeko, eta gida honek sendotu egiten du konpromiso hori.</w:t>
      </w:r>
      <w:r w:rsidR="00D747C5" w:rsidRPr="003D06AA">
        <w:rPr>
          <w:rFonts w:ascii="Trebuchet MS" w:hAnsi="Trebuchet MS"/>
        </w:rPr>
        <w:t xml:space="preserve"> </w:t>
      </w:r>
    </w:p>
    <w:p w14:paraId="7EF2961C" w14:textId="413150C6" w:rsidR="008060BC" w:rsidRPr="009812E4" w:rsidRDefault="008060BC" w:rsidP="008060BC">
      <w:pPr>
        <w:spacing w:line="360" w:lineRule="atLeast"/>
        <w:ind w:right="-147"/>
        <w:jc w:val="both"/>
        <w:rPr>
          <w:rFonts w:ascii="Trebuchet MS" w:hAnsi="Trebuchet MS"/>
          <w:b/>
          <w:u w:val="single"/>
        </w:rPr>
      </w:pPr>
      <w:r>
        <w:rPr>
          <w:rFonts w:ascii="Trebuchet MS" w:hAnsi="Trebuchet MS"/>
          <w:b/>
          <w:u w:val="single"/>
        </w:rPr>
        <w:t>INFORMAZIO GEHIAGO</w:t>
      </w:r>
    </w:p>
    <w:p w14:paraId="3B75B6E5" w14:textId="77777777" w:rsidR="008060BC" w:rsidRPr="009812E4" w:rsidRDefault="008060BC" w:rsidP="008060BC">
      <w:pPr>
        <w:spacing w:line="360" w:lineRule="atLeast"/>
        <w:ind w:right="-147"/>
        <w:jc w:val="both"/>
        <w:rPr>
          <w:rFonts w:ascii="Trebuchet MS" w:hAnsi="Trebuchet MS"/>
          <w:b/>
        </w:rPr>
      </w:pPr>
      <w:r w:rsidRPr="00B11740">
        <w:rPr>
          <w:rFonts w:ascii="Trebuchet MS" w:hAnsi="Trebuchet MS"/>
          <w:b/>
        </w:rPr>
        <w:t xml:space="preserve">Olalla Alonso Velarde </w:t>
      </w:r>
    </w:p>
    <w:p w14:paraId="77F23D41" w14:textId="7F958464" w:rsidR="00E90499" w:rsidRPr="00E90499" w:rsidRDefault="008060BC" w:rsidP="008060BC">
      <w:pPr>
        <w:spacing w:line="360" w:lineRule="atLeast"/>
        <w:ind w:right="-147"/>
        <w:jc w:val="both"/>
        <w:rPr>
          <w:rFonts w:ascii="Trebuchet MS" w:hAnsi="Trebuchet MS"/>
          <w:bCs/>
        </w:rPr>
      </w:pPr>
      <w:r w:rsidRPr="00E90499">
        <w:rPr>
          <w:rFonts w:ascii="Trebuchet MS" w:hAnsi="Trebuchet MS"/>
          <w:bCs/>
        </w:rPr>
        <w:t xml:space="preserve">T. 652 728 014 / </w:t>
      </w:r>
      <w:hyperlink r:id="rId10" w:history="1">
        <w:r w:rsidR="00E90499" w:rsidRPr="00E90499">
          <w:rPr>
            <w:rStyle w:val="Hipervnculo"/>
            <w:rFonts w:ascii="Trebuchet MS" w:hAnsi="Trebuchet MS"/>
            <w:bCs/>
          </w:rPr>
          <w:t>oalonso@innobasque.eus</w:t>
        </w:r>
      </w:hyperlink>
    </w:p>
    <w:p w14:paraId="5A06A47A" w14:textId="77777777" w:rsidR="008060BC" w:rsidRPr="009812E4" w:rsidRDefault="008060BC" w:rsidP="008060BC">
      <w:pPr>
        <w:spacing w:line="360" w:lineRule="atLeast"/>
        <w:ind w:right="-147"/>
        <w:jc w:val="both"/>
        <w:rPr>
          <w:rFonts w:ascii="Trebuchet MS" w:hAnsi="Trebuchet MS"/>
          <w:b/>
        </w:rPr>
      </w:pPr>
      <w:r w:rsidRPr="00B11740">
        <w:rPr>
          <w:rFonts w:ascii="Trebuchet MS" w:hAnsi="Trebuchet MS"/>
          <w:b/>
        </w:rPr>
        <w:t xml:space="preserve">Ana Larizgoitia </w:t>
      </w:r>
    </w:p>
    <w:p w14:paraId="4BE0C2E6" w14:textId="0B062790" w:rsidR="008060BC" w:rsidRPr="00E90499" w:rsidRDefault="008060BC" w:rsidP="008060BC">
      <w:pPr>
        <w:spacing w:line="360" w:lineRule="atLeast"/>
        <w:ind w:right="-147"/>
        <w:jc w:val="both"/>
        <w:rPr>
          <w:rFonts w:ascii="Trebuchet MS" w:hAnsi="Trebuchet MS"/>
          <w:bCs/>
        </w:rPr>
      </w:pPr>
      <w:r w:rsidRPr="00E90499">
        <w:rPr>
          <w:rFonts w:ascii="Trebuchet MS" w:hAnsi="Trebuchet MS"/>
          <w:bCs/>
        </w:rPr>
        <w:t xml:space="preserve">T. 656 788 328 / </w:t>
      </w:r>
      <w:hyperlink r:id="rId11" w:history="1">
        <w:r w:rsidR="00E90499" w:rsidRPr="00E90499">
          <w:rPr>
            <w:rStyle w:val="Hipervnculo"/>
            <w:rFonts w:ascii="Trebuchet MS" w:hAnsi="Trebuchet MS"/>
            <w:bCs/>
          </w:rPr>
          <w:t>alarizgoitia@innobasque.eus</w:t>
        </w:r>
      </w:hyperlink>
    </w:p>
    <w:p w14:paraId="26A08253" w14:textId="77777777" w:rsidR="00E90499" w:rsidRPr="00B11740" w:rsidRDefault="00E90499" w:rsidP="008060BC">
      <w:pPr>
        <w:spacing w:line="360" w:lineRule="atLeast"/>
        <w:ind w:right="-147"/>
        <w:jc w:val="both"/>
        <w:rPr>
          <w:rFonts w:ascii="Trebuchet MS" w:hAnsi="Trebuchet MS"/>
          <w:b/>
        </w:rPr>
      </w:pPr>
    </w:p>
    <w:p w14:paraId="7E33E4EE" w14:textId="77777777" w:rsidR="00A85761" w:rsidRPr="003D06AA" w:rsidRDefault="00A85761" w:rsidP="374FF885">
      <w:pPr>
        <w:jc w:val="both"/>
        <w:rPr>
          <w:rFonts w:ascii="Trebuchet MS" w:hAnsi="Trebuchet MS"/>
        </w:rPr>
      </w:pPr>
    </w:p>
    <w:sectPr w:rsidR="00A85761" w:rsidRPr="003D06AA" w:rsidSect="0033420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C59B" w14:textId="77777777" w:rsidR="00A63BE1" w:rsidRDefault="00A63BE1" w:rsidP="00255759">
      <w:pPr>
        <w:spacing w:after="0" w:line="240" w:lineRule="auto"/>
      </w:pPr>
      <w:r>
        <w:separator/>
      </w:r>
    </w:p>
  </w:endnote>
  <w:endnote w:type="continuationSeparator" w:id="0">
    <w:p w14:paraId="0C6D016A" w14:textId="77777777" w:rsidR="00A63BE1" w:rsidRDefault="00A63BE1" w:rsidP="00255759">
      <w:pPr>
        <w:spacing w:after="0" w:line="240" w:lineRule="auto"/>
      </w:pPr>
      <w:r>
        <w:continuationSeparator/>
      </w:r>
    </w:p>
  </w:endnote>
  <w:endnote w:type="continuationNotice" w:id="1">
    <w:p w14:paraId="7F195820" w14:textId="77777777" w:rsidR="004B0CB5" w:rsidRDefault="004B0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A9EC" w14:textId="77777777" w:rsidR="00A63BE1" w:rsidRDefault="00A63BE1" w:rsidP="00255759">
      <w:pPr>
        <w:spacing w:after="0" w:line="240" w:lineRule="auto"/>
      </w:pPr>
      <w:r>
        <w:separator/>
      </w:r>
    </w:p>
  </w:footnote>
  <w:footnote w:type="continuationSeparator" w:id="0">
    <w:p w14:paraId="3AFF98CA" w14:textId="77777777" w:rsidR="00A63BE1" w:rsidRDefault="00A63BE1" w:rsidP="00255759">
      <w:pPr>
        <w:spacing w:after="0" w:line="240" w:lineRule="auto"/>
      </w:pPr>
      <w:r>
        <w:continuationSeparator/>
      </w:r>
    </w:p>
  </w:footnote>
  <w:footnote w:type="continuationNotice" w:id="1">
    <w:p w14:paraId="1EE16FD0" w14:textId="77777777" w:rsidR="004B0CB5" w:rsidRDefault="004B0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2EE4" w14:textId="7E96A059" w:rsidR="00AC5419" w:rsidRPr="00AC5419" w:rsidRDefault="00AC5419" w:rsidP="00AC5419">
    <w:pPr>
      <w:pStyle w:val="Encabezado"/>
    </w:pPr>
    <w:r>
      <w:rPr>
        <w:noProof/>
      </w:rPr>
      <w:drawing>
        <wp:inline distT="0" distB="0" distL="0" distR="0" wp14:anchorId="739265F9" wp14:editId="23529C6C">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04DEE"/>
    <w:multiLevelType w:val="hybridMultilevel"/>
    <w:tmpl w:val="E0969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624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67A5"/>
    <w:rsid w:val="000064B5"/>
    <w:rsid w:val="000073D7"/>
    <w:rsid w:val="00013271"/>
    <w:rsid w:val="000252B5"/>
    <w:rsid w:val="00026F3E"/>
    <w:rsid w:val="000604C2"/>
    <w:rsid w:val="000635C4"/>
    <w:rsid w:val="000F19C8"/>
    <w:rsid w:val="00114F36"/>
    <w:rsid w:val="00155B77"/>
    <w:rsid w:val="0018704A"/>
    <w:rsid w:val="00224144"/>
    <w:rsid w:val="00255759"/>
    <w:rsid w:val="002B4739"/>
    <w:rsid w:val="002B6BCE"/>
    <w:rsid w:val="002E6BF0"/>
    <w:rsid w:val="00303BF5"/>
    <w:rsid w:val="00334206"/>
    <w:rsid w:val="00345242"/>
    <w:rsid w:val="003C7716"/>
    <w:rsid w:val="003D06AA"/>
    <w:rsid w:val="003D0BE4"/>
    <w:rsid w:val="003F565F"/>
    <w:rsid w:val="00455DDF"/>
    <w:rsid w:val="0046513D"/>
    <w:rsid w:val="0049781E"/>
    <w:rsid w:val="004B0CB5"/>
    <w:rsid w:val="00531987"/>
    <w:rsid w:val="00534AA7"/>
    <w:rsid w:val="00534E92"/>
    <w:rsid w:val="006143B8"/>
    <w:rsid w:val="006267A5"/>
    <w:rsid w:val="006A035E"/>
    <w:rsid w:val="006A5EB7"/>
    <w:rsid w:val="006C3EFD"/>
    <w:rsid w:val="006D003D"/>
    <w:rsid w:val="0071691F"/>
    <w:rsid w:val="00724188"/>
    <w:rsid w:val="00763ED7"/>
    <w:rsid w:val="00782A49"/>
    <w:rsid w:val="007844C3"/>
    <w:rsid w:val="007D4E38"/>
    <w:rsid w:val="008060BC"/>
    <w:rsid w:val="00872CCC"/>
    <w:rsid w:val="00890372"/>
    <w:rsid w:val="00960CDA"/>
    <w:rsid w:val="00986587"/>
    <w:rsid w:val="009A1922"/>
    <w:rsid w:val="00A35FFD"/>
    <w:rsid w:val="00A4159D"/>
    <w:rsid w:val="00A419F0"/>
    <w:rsid w:val="00A45A4B"/>
    <w:rsid w:val="00A63BE1"/>
    <w:rsid w:val="00A85761"/>
    <w:rsid w:val="00AC5419"/>
    <w:rsid w:val="00B330F7"/>
    <w:rsid w:val="00B452F2"/>
    <w:rsid w:val="00B47A33"/>
    <w:rsid w:val="00BB2B41"/>
    <w:rsid w:val="00BD2CB7"/>
    <w:rsid w:val="00BE7D91"/>
    <w:rsid w:val="00BF13B8"/>
    <w:rsid w:val="00C11861"/>
    <w:rsid w:val="00C822DB"/>
    <w:rsid w:val="00CE1F3B"/>
    <w:rsid w:val="00D5794C"/>
    <w:rsid w:val="00D747C5"/>
    <w:rsid w:val="00D76529"/>
    <w:rsid w:val="00DA4AE5"/>
    <w:rsid w:val="00DF709F"/>
    <w:rsid w:val="00E17586"/>
    <w:rsid w:val="00E32E61"/>
    <w:rsid w:val="00E40105"/>
    <w:rsid w:val="00E41503"/>
    <w:rsid w:val="00E90499"/>
    <w:rsid w:val="00EA7527"/>
    <w:rsid w:val="00EB0CC5"/>
    <w:rsid w:val="00EC1874"/>
    <w:rsid w:val="00F12532"/>
    <w:rsid w:val="00F16B1B"/>
    <w:rsid w:val="00F24C22"/>
    <w:rsid w:val="00F30CAB"/>
    <w:rsid w:val="00F57290"/>
    <w:rsid w:val="00FE4469"/>
    <w:rsid w:val="00FF0188"/>
    <w:rsid w:val="07ECF8A4"/>
    <w:rsid w:val="101ABC54"/>
    <w:rsid w:val="294E0B29"/>
    <w:rsid w:val="2C05A335"/>
    <w:rsid w:val="374FF885"/>
    <w:rsid w:val="3C21F322"/>
    <w:rsid w:val="3C6393E1"/>
    <w:rsid w:val="59C2F763"/>
    <w:rsid w:val="5C371F04"/>
    <w:rsid w:val="7108EF8F"/>
    <w:rsid w:val="7E085B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3E4DB"/>
  <w15:docId w15:val="{28ED2796-EF78-4FEA-BB05-2D55592A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06"/>
  </w:style>
  <w:style w:type="paragraph" w:styleId="Ttulo1">
    <w:name w:val="heading 1"/>
    <w:basedOn w:val="Normal"/>
    <w:next w:val="Normal"/>
    <w:link w:val="Ttulo1Car"/>
    <w:uiPriority w:val="9"/>
    <w:qFormat/>
    <w:rsid w:val="0062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67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67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67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67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67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67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67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67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67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67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67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67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67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67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67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67A5"/>
    <w:rPr>
      <w:rFonts w:eastAsiaTheme="majorEastAsia" w:cstheme="majorBidi"/>
      <w:color w:val="272727" w:themeColor="text1" w:themeTint="D8"/>
    </w:rPr>
  </w:style>
  <w:style w:type="paragraph" w:styleId="Ttulo">
    <w:name w:val="Title"/>
    <w:basedOn w:val="Normal"/>
    <w:next w:val="Normal"/>
    <w:link w:val="TtuloCar"/>
    <w:uiPriority w:val="10"/>
    <w:qFormat/>
    <w:rsid w:val="0062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67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67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67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67A5"/>
    <w:pPr>
      <w:spacing w:before="160"/>
      <w:jc w:val="center"/>
    </w:pPr>
    <w:rPr>
      <w:i/>
      <w:iCs/>
      <w:color w:val="404040" w:themeColor="text1" w:themeTint="BF"/>
    </w:rPr>
  </w:style>
  <w:style w:type="character" w:customStyle="1" w:styleId="CitaCar">
    <w:name w:val="Cita Car"/>
    <w:basedOn w:val="Fuentedeprrafopredeter"/>
    <w:link w:val="Cita"/>
    <w:uiPriority w:val="29"/>
    <w:rsid w:val="006267A5"/>
    <w:rPr>
      <w:i/>
      <w:iCs/>
      <w:color w:val="404040" w:themeColor="text1" w:themeTint="BF"/>
    </w:rPr>
  </w:style>
  <w:style w:type="paragraph" w:styleId="Prrafodelista">
    <w:name w:val="List Paragraph"/>
    <w:basedOn w:val="Normal"/>
    <w:uiPriority w:val="34"/>
    <w:qFormat/>
    <w:rsid w:val="006267A5"/>
    <w:pPr>
      <w:ind w:left="720"/>
      <w:contextualSpacing/>
    </w:pPr>
  </w:style>
  <w:style w:type="character" w:styleId="nfasisintenso">
    <w:name w:val="Intense Emphasis"/>
    <w:basedOn w:val="Fuentedeprrafopredeter"/>
    <w:uiPriority w:val="21"/>
    <w:qFormat/>
    <w:rsid w:val="006267A5"/>
    <w:rPr>
      <w:i/>
      <w:iCs/>
      <w:color w:val="0F4761" w:themeColor="accent1" w:themeShade="BF"/>
    </w:rPr>
  </w:style>
  <w:style w:type="paragraph" w:styleId="Citadestacada">
    <w:name w:val="Intense Quote"/>
    <w:basedOn w:val="Normal"/>
    <w:next w:val="Normal"/>
    <w:link w:val="CitadestacadaCar"/>
    <w:uiPriority w:val="30"/>
    <w:qFormat/>
    <w:rsid w:val="0062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67A5"/>
    <w:rPr>
      <w:i/>
      <w:iCs/>
      <w:color w:val="0F4761" w:themeColor="accent1" w:themeShade="BF"/>
    </w:rPr>
  </w:style>
  <w:style w:type="character" w:styleId="Referenciaintensa">
    <w:name w:val="Intense Reference"/>
    <w:basedOn w:val="Fuentedeprrafopredeter"/>
    <w:uiPriority w:val="32"/>
    <w:qFormat/>
    <w:rsid w:val="006267A5"/>
    <w:rPr>
      <w:b/>
      <w:bCs/>
      <w:smallCaps/>
      <w:color w:val="0F4761" w:themeColor="accent1" w:themeShade="BF"/>
      <w:spacing w:val="5"/>
    </w:rPr>
  </w:style>
  <w:style w:type="paragraph" w:styleId="Encabezado">
    <w:name w:val="header"/>
    <w:basedOn w:val="Normal"/>
    <w:link w:val="EncabezadoCar"/>
    <w:uiPriority w:val="99"/>
    <w:unhideWhenUsed/>
    <w:rsid w:val="002557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5759"/>
  </w:style>
  <w:style w:type="paragraph" w:styleId="Piedepgina">
    <w:name w:val="footer"/>
    <w:basedOn w:val="Normal"/>
    <w:link w:val="PiedepginaCar"/>
    <w:uiPriority w:val="99"/>
    <w:unhideWhenUsed/>
    <w:rsid w:val="002557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5759"/>
  </w:style>
  <w:style w:type="character" w:styleId="Hipervnculo">
    <w:name w:val="Hyperlink"/>
    <w:basedOn w:val="Fuentedeprrafopredeter"/>
    <w:uiPriority w:val="99"/>
    <w:unhideWhenUsed/>
    <w:rsid w:val="00E90499"/>
    <w:rPr>
      <w:color w:val="467886" w:themeColor="hyperlink"/>
      <w:u w:val="single"/>
    </w:rPr>
  </w:style>
  <w:style w:type="character" w:styleId="Mencinsinresolver">
    <w:name w:val="Unresolved Mention"/>
    <w:basedOn w:val="Fuentedeprrafopredeter"/>
    <w:uiPriority w:val="99"/>
    <w:semiHidden/>
    <w:unhideWhenUsed/>
    <w:rsid w:val="00E9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133719">
      <w:bodyDiv w:val="1"/>
      <w:marLeft w:val="0"/>
      <w:marRight w:val="0"/>
      <w:marTop w:val="0"/>
      <w:marBottom w:val="0"/>
      <w:divBdr>
        <w:top w:val="none" w:sz="0" w:space="0" w:color="auto"/>
        <w:left w:val="none" w:sz="0" w:space="0" w:color="auto"/>
        <w:bottom w:val="none" w:sz="0" w:space="0" w:color="auto"/>
        <w:right w:val="none" w:sz="0" w:space="0" w:color="auto"/>
      </w:divBdr>
      <w:divsChild>
        <w:div w:id="868494326">
          <w:marLeft w:val="0"/>
          <w:marRight w:val="0"/>
          <w:marTop w:val="0"/>
          <w:marBottom w:val="0"/>
          <w:divBdr>
            <w:top w:val="none" w:sz="0" w:space="0" w:color="auto"/>
            <w:left w:val="none" w:sz="0" w:space="0" w:color="auto"/>
            <w:bottom w:val="none" w:sz="0" w:space="0" w:color="auto"/>
            <w:right w:val="none" w:sz="0" w:space="0" w:color="auto"/>
          </w:divBdr>
          <w:divsChild>
            <w:div w:id="893732917">
              <w:marLeft w:val="0"/>
              <w:marRight w:val="0"/>
              <w:marTop w:val="0"/>
              <w:marBottom w:val="0"/>
              <w:divBdr>
                <w:top w:val="none" w:sz="0" w:space="0" w:color="auto"/>
                <w:left w:val="none" w:sz="0" w:space="0" w:color="auto"/>
                <w:bottom w:val="none" w:sz="0" w:space="0" w:color="auto"/>
                <w:right w:val="none" w:sz="0" w:space="0" w:color="auto"/>
              </w:divBdr>
              <w:divsChild>
                <w:div w:id="2103718997">
                  <w:marLeft w:val="0"/>
                  <w:marRight w:val="0"/>
                  <w:marTop w:val="0"/>
                  <w:marBottom w:val="0"/>
                  <w:divBdr>
                    <w:top w:val="none" w:sz="0" w:space="0" w:color="auto"/>
                    <w:left w:val="none" w:sz="0" w:space="0" w:color="auto"/>
                    <w:bottom w:val="none" w:sz="0" w:space="0" w:color="auto"/>
                    <w:right w:val="none" w:sz="0" w:space="0" w:color="auto"/>
                  </w:divBdr>
                  <w:divsChild>
                    <w:div w:id="1190607512">
                      <w:marLeft w:val="0"/>
                      <w:marRight w:val="0"/>
                      <w:marTop w:val="0"/>
                      <w:marBottom w:val="0"/>
                      <w:divBdr>
                        <w:top w:val="none" w:sz="0" w:space="0" w:color="auto"/>
                        <w:left w:val="none" w:sz="0" w:space="0" w:color="auto"/>
                        <w:bottom w:val="none" w:sz="0" w:space="0" w:color="auto"/>
                        <w:right w:val="none" w:sz="0" w:space="0" w:color="auto"/>
                      </w:divBdr>
                      <w:divsChild>
                        <w:div w:id="1488864192">
                          <w:marLeft w:val="0"/>
                          <w:marRight w:val="0"/>
                          <w:marTop w:val="0"/>
                          <w:marBottom w:val="0"/>
                          <w:divBdr>
                            <w:top w:val="none" w:sz="0" w:space="0" w:color="auto"/>
                            <w:left w:val="none" w:sz="0" w:space="0" w:color="auto"/>
                            <w:bottom w:val="none" w:sz="0" w:space="0" w:color="auto"/>
                            <w:right w:val="none" w:sz="0" w:space="0" w:color="auto"/>
                          </w:divBdr>
                          <w:divsChild>
                            <w:div w:id="280305268">
                              <w:marLeft w:val="0"/>
                              <w:marRight w:val="0"/>
                              <w:marTop w:val="0"/>
                              <w:marBottom w:val="0"/>
                              <w:divBdr>
                                <w:top w:val="none" w:sz="0" w:space="0" w:color="auto"/>
                                <w:left w:val="none" w:sz="0" w:space="0" w:color="auto"/>
                                <w:bottom w:val="none" w:sz="0" w:space="0" w:color="auto"/>
                                <w:right w:val="none" w:sz="0" w:space="0" w:color="auto"/>
                              </w:divBdr>
                              <w:divsChild>
                                <w:div w:id="54550195">
                                  <w:marLeft w:val="0"/>
                                  <w:marRight w:val="0"/>
                                  <w:marTop w:val="0"/>
                                  <w:marBottom w:val="0"/>
                                  <w:divBdr>
                                    <w:top w:val="none" w:sz="0" w:space="0" w:color="auto"/>
                                    <w:left w:val="none" w:sz="0" w:space="0" w:color="auto"/>
                                    <w:bottom w:val="none" w:sz="0" w:space="0" w:color="auto"/>
                                    <w:right w:val="none" w:sz="0" w:space="0" w:color="auto"/>
                                  </w:divBdr>
                                  <w:divsChild>
                                    <w:div w:id="1699350652">
                                      <w:marLeft w:val="0"/>
                                      <w:marRight w:val="0"/>
                                      <w:marTop w:val="0"/>
                                      <w:marBottom w:val="0"/>
                                      <w:divBdr>
                                        <w:top w:val="none" w:sz="0" w:space="0" w:color="auto"/>
                                        <w:left w:val="none" w:sz="0" w:space="0" w:color="auto"/>
                                        <w:bottom w:val="none" w:sz="0" w:space="0" w:color="auto"/>
                                        <w:right w:val="none" w:sz="0" w:space="0" w:color="auto"/>
                                      </w:divBdr>
                                      <w:divsChild>
                                        <w:div w:id="1174608256">
                                          <w:marLeft w:val="0"/>
                                          <w:marRight w:val="0"/>
                                          <w:marTop w:val="0"/>
                                          <w:marBottom w:val="0"/>
                                          <w:divBdr>
                                            <w:top w:val="none" w:sz="0" w:space="0" w:color="auto"/>
                                            <w:left w:val="none" w:sz="0" w:space="0" w:color="auto"/>
                                            <w:bottom w:val="none" w:sz="0" w:space="0" w:color="auto"/>
                                            <w:right w:val="none" w:sz="0" w:space="0" w:color="auto"/>
                                          </w:divBdr>
                                          <w:divsChild>
                                            <w:div w:id="572275841">
                                              <w:marLeft w:val="0"/>
                                              <w:marRight w:val="0"/>
                                              <w:marTop w:val="0"/>
                                              <w:marBottom w:val="0"/>
                                              <w:divBdr>
                                                <w:top w:val="none" w:sz="0" w:space="0" w:color="auto"/>
                                                <w:left w:val="none" w:sz="0" w:space="0" w:color="auto"/>
                                                <w:bottom w:val="none" w:sz="0" w:space="0" w:color="auto"/>
                                                <w:right w:val="none" w:sz="0" w:space="0" w:color="auto"/>
                                              </w:divBdr>
                                              <w:divsChild>
                                                <w:div w:id="2041777567">
                                                  <w:marLeft w:val="0"/>
                                                  <w:marRight w:val="0"/>
                                                  <w:marTop w:val="0"/>
                                                  <w:marBottom w:val="0"/>
                                                  <w:divBdr>
                                                    <w:top w:val="none" w:sz="0" w:space="0" w:color="auto"/>
                                                    <w:left w:val="none" w:sz="0" w:space="0" w:color="auto"/>
                                                    <w:bottom w:val="none" w:sz="0" w:space="0" w:color="auto"/>
                                                    <w:right w:val="none" w:sz="0" w:space="0" w:color="auto"/>
                                                  </w:divBdr>
                                                  <w:divsChild>
                                                    <w:div w:id="1125350095">
                                                      <w:marLeft w:val="0"/>
                                                      <w:marRight w:val="0"/>
                                                      <w:marTop w:val="0"/>
                                                      <w:marBottom w:val="0"/>
                                                      <w:divBdr>
                                                        <w:top w:val="none" w:sz="0" w:space="0" w:color="auto"/>
                                                        <w:left w:val="none" w:sz="0" w:space="0" w:color="auto"/>
                                                        <w:bottom w:val="none" w:sz="0" w:space="0" w:color="auto"/>
                                                        <w:right w:val="none" w:sz="0" w:space="0" w:color="auto"/>
                                                      </w:divBdr>
                                                      <w:divsChild>
                                                        <w:div w:id="360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8823">
                                              <w:marLeft w:val="0"/>
                                              <w:marRight w:val="0"/>
                                              <w:marTop w:val="0"/>
                                              <w:marBottom w:val="0"/>
                                              <w:divBdr>
                                                <w:top w:val="none" w:sz="0" w:space="0" w:color="auto"/>
                                                <w:left w:val="none" w:sz="0" w:space="0" w:color="auto"/>
                                                <w:bottom w:val="none" w:sz="0" w:space="0" w:color="auto"/>
                                                <w:right w:val="none" w:sz="0" w:space="0" w:color="auto"/>
                                              </w:divBdr>
                                              <w:divsChild>
                                                <w:div w:id="1342314117">
                                                  <w:marLeft w:val="0"/>
                                                  <w:marRight w:val="0"/>
                                                  <w:marTop w:val="0"/>
                                                  <w:marBottom w:val="0"/>
                                                  <w:divBdr>
                                                    <w:top w:val="none" w:sz="0" w:space="0" w:color="auto"/>
                                                    <w:left w:val="none" w:sz="0" w:space="0" w:color="auto"/>
                                                    <w:bottom w:val="none" w:sz="0" w:space="0" w:color="auto"/>
                                                    <w:right w:val="none" w:sz="0" w:space="0" w:color="auto"/>
                                                  </w:divBdr>
                                                  <w:divsChild>
                                                    <w:div w:id="775910237">
                                                      <w:marLeft w:val="0"/>
                                                      <w:marRight w:val="0"/>
                                                      <w:marTop w:val="0"/>
                                                      <w:marBottom w:val="0"/>
                                                      <w:divBdr>
                                                        <w:top w:val="none" w:sz="0" w:space="0" w:color="auto"/>
                                                        <w:left w:val="none" w:sz="0" w:space="0" w:color="auto"/>
                                                        <w:bottom w:val="none" w:sz="0" w:space="0" w:color="auto"/>
                                                        <w:right w:val="none" w:sz="0" w:space="0" w:color="auto"/>
                                                      </w:divBdr>
                                                      <w:divsChild>
                                                        <w:div w:id="7532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133677">
          <w:marLeft w:val="0"/>
          <w:marRight w:val="0"/>
          <w:marTop w:val="0"/>
          <w:marBottom w:val="0"/>
          <w:divBdr>
            <w:top w:val="none" w:sz="0" w:space="0" w:color="auto"/>
            <w:left w:val="none" w:sz="0" w:space="0" w:color="auto"/>
            <w:bottom w:val="none" w:sz="0" w:space="0" w:color="auto"/>
            <w:right w:val="none" w:sz="0" w:space="0" w:color="auto"/>
          </w:divBdr>
          <w:divsChild>
            <w:div w:id="2060979647">
              <w:marLeft w:val="0"/>
              <w:marRight w:val="0"/>
              <w:marTop w:val="0"/>
              <w:marBottom w:val="0"/>
              <w:divBdr>
                <w:top w:val="none" w:sz="0" w:space="0" w:color="auto"/>
                <w:left w:val="none" w:sz="0" w:space="0" w:color="auto"/>
                <w:bottom w:val="none" w:sz="0" w:space="0" w:color="auto"/>
                <w:right w:val="none" w:sz="0" w:space="0" w:color="auto"/>
              </w:divBdr>
              <w:divsChild>
                <w:div w:id="129641141">
                  <w:marLeft w:val="0"/>
                  <w:marRight w:val="0"/>
                  <w:marTop w:val="0"/>
                  <w:marBottom w:val="0"/>
                  <w:divBdr>
                    <w:top w:val="none" w:sz="0" w:space="0" w:color="auto"/>
                    <w:left w:val="none" w:sz="0" w:space="0" w:color="auto"/>
                    <w:bottom w:val="none" w:sz="0" w:space="0" w:color="auto"/>
                    <w:right w:val="none" w:sz="0" w:space="0" w:color="auto"/>
                  </w:divBdr>
                  <w:divsChild>
                    <w:div w:id="121776388">
                      <w:marLeft w:val="0"/>
                      <w:marRight w:val="0"/>
                      <w:marTop w:val="0"/>
                      <w:marBottom w:val="0"/>
                      <w:divBdr>
                        <w:top w:val="none" w:sz="0" w:space="0" w:color="auto"/>
                        <w:left w:val="none" w:sz="0" w:space="0" w:color="auto"/>
                        <w:bottom w:val="none" w:sz="0" w:space="0" w:color="auto"/>
                        <w:right w:val="none" w:sz="0" w:space="0" w:color="auto"/>
                      </w:divBdr>
                      <w:divsChild>
                        <w:div w:id="1179780807">
                          <w:marLeft w:val="0"/>
                          <w:marRight w:val="0"/>
                          <w:marTop w:val="0"/>
                          <w:marBottom w:val="0"/>
                          <w:divBdr>
                            <w:top w:val="none" w:sz="0" w:space="0" w:color="auto"/>
                            <w:left w:val="none" w:sz="0" w:space="0" w:color="auto"/>
                            <w:bottom w:val="none" w:sz="0" w:space="0" w:color="auto"/>
                            <w:right w:val="none" w:sz="0" w:space="0" w:color="auto"/>
                          </w:divBdr>
                          <w:divsChild>
                            <w:div w:id="1140264829">
                              <w:marLeft w:val="0"/>
                              <w:marRight w:val="0"/>
                              <w:marTop w:val="0"/>
                              <w:marBottom w:val="0"/>
                              <w:divBdr>
                                <w:top w:val="none" w:sz="0" w:space="0" w:color="auto"/>
                                <w:left w:val="none" w:sz="0" w:space="0" w:color="auto"/>
                                <w:bottom w:val="none" w:sz="0" w:space="0" w:color="auto"/>
                                <w:right w:val="none" w:sz="0" w:space="0" w:color="auto"/>
                              </w:divBdr>
                              <w:divsChild>
                                <w:div w:id="266734558">
                                  <w:marLeft w:val="0"/>
                                  <w:marRight w:val="0"/>
                                  <w:marTop w:val="0"/>
                                  <w:marBottom w:val="0"/>
                                  <w:divBdr>
                                    <w:top w:val="none" w:sz="0" w:space="0" w:color="auto"/>
                                    <w:left w:val="none" w:sz="0" w:space="0" w:color="auto"/>
                                    <w:bottom w:val="none" w:sz="0" w:space="0" w:color="auto"/>
                                    <w:right w:val="none" w:sz="0" w:space="0" w:color="auto"/>
                                  </w:divBdr>
                                  <w:divsChild>
                                    <w:div w:id="491992618">
                                      <w:marLeft w:val="0"/>
                                      <w:marRight w:val="0"/>
                                      <w:marTop w:val="0"/>
                                      <w:marBottom w:val="0"/>
                                      <w:divBdr>
                                        <w:top w:val="none" w:sz="0" w:space="0" w:color="auto"/>
                                        <w:left w:val="none" w:sz="0" w:space="0" w:color="auto"/>
                                        <w:bottom w:val="none" w:sz="0" w:space="0" w:color="auto"/>
                                        <w:right w:val="none" w:sz="0" w:space="0" w:color="auto"/>
                                      </w:divBdr>
                                      <w:divsChild>
                                        <w:div w:id="789395621">
                                          <w:marLeft w:val="0"/>
                                          <w:marRight w:val="0"/>
                                          <w:marTop w:val="0"/>
                                          <w:marBottom w:val="0"/>
                                          <w:divBdr>
                                            <w:top w:val="none" w:sz="0" w:space="0" w:color="auto"/>
                                            <w:left w:val="none" w:sz="0" w:space="0" w:color="auto"/>
                                            <w:bottom w:val="none" w:sz="0" w:space="0" w:color="auto"/>
                                            <w:right w:val="none" w:sz="0" w:space="0" w:color="auto"/>
                                          </w:divBdr>
                                          <w:divsChild>
                                            <w:div w:id="1734431324">
                                              <w:marLeft w:val="0"/>
                                              <w:marRight w:val="0"/>
                                              <w:marTop w:val="0"/>
                                              <w:marBottom w:val="0"/>
                                              <w:divBdr>
                                                <w:top w:val="none" w:sz="0" w:space="0" w:color="auto"/>
                                                <w:left w:val="none" w:sz="0" w:space="0" w:color="auto"/>
                                                <w:bottom w:val="none" w:sz="0" w:space="0" w:color="auto"/>
                                                <w:right w:val="none" w:sz="0" w:space="0" w:color="auto"/>
                                              </w:divBdr>
                                              <w:divsChild>
                                                <w:div w:id="4757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378739">
      <w:bodyDiv w:val="1"/>
      <w:marLeft w:val="0"/>
      <w:marRight w:val="0"/>
      <w:marTop w:val="0"/>
      <w:marBottom w:val="0"/>
      <w:divBdr>
        <w:top w:val="none" w:sz="0" w:space="0" w:color="auto"/>
        <w:left w:val="none" w:sz="0" w:space="0" w:color="auto"/>
        <w:bottom w:val="none" w:sz="0" w:space="0" w:color="auto"/>
        <w:right w:val="none" w:sz="0" w:space="0" w:color="auto"/>
      </w:divBdr>
      <w:divsChild>
        <w:div w:id="1181432053">
          <w:marLeft w:val="0"/>
          <w:marRight w:val="0"/>
          <w:marTop w:val="0"/>
          <w:marBottom w:val="0"/>
          <w:divBdr>
            <w:top w:val="none" w:sz="0" w:space="0" w:color="auto"/>
            <w:left w:val="none" w:sz="0" w:space="0" w:color="auto"/>
            <w:bottom w:val="none" w:sz="0" w:space="0" w:color="auto"/>
            <w:right w:val="none" w:sz="0" w:space="0" w:color="auto"/>
          </w:divBdr>
          <w:divsChild>
            <w:div w:id="1811359158">
              <w:marLeft w:val="0"/>
              <w:marRight w:val="0"/>
              <w:marTop w:val="0"/>
              <w:marBottom w:val="0"/>
              <w:divBdr>
                <w:top w:val="none" w:sz="0" w:space="0" w:color="auto"/>
                <w:left w:val="none" w:sz="0" w:space="0" w:color="auto"/>
                <w:bottom w:val="none" w:sz="0" w:space="0" w:color="auto"/>
                <w:right w:val="none" w:sz="0" w:space="0" w:color="auto"/>
              </w:divBdr>
              <w:divsChild>
                <w:div w:id="685407380">
                  <w:marLeft w:val="0"/>
                  <w:marRight w:val="0"/>
                  <w:marTop w:val="0"/>
                  <w:marBottom w:val="0"/>
                  <w:divBdr>
                    <w:top w:val="none" w:sz="0" w:space="0" w:color="auto"/>
                    <w:left w:val="none" w:sz="0" w:space="0" w:color="auto"/>
                    <w:bottom w:val="none" w:sz="0" w:space="0" w:color="auto"/>
                    <w:right w:val="none" w:sz="0" w:space="0" w:color="auto"/>
                  </w:divBdr>
                  <w:divsChild>
                    <w:div w:id="1672634232">
                      <w:marLeft w:val="0"/>
                      <w:marRight w:val="0"/>
                      <w:marTop w:val="0"/>
                      <w:marBottom w:val="0"/>
                      <w:divBdr>
                        <w:top w:val="none" w:sz="0" w:space="0" w:color="auto"/>
                        <w:left w:val="none" w:sz="0" w:space="0" w:color="auto"/>
                        <w:bottom w:val="none" w:sz="0" w:space="0" w:color="auto"/>
                        <w:right w:val="none" w:sz="0" w:space="0" w:color="auto"/>
                      </w:divBdr>
                      <w:divsChild>
                        <w:div w:id="1713650044">
                          <w:marLeft w:val="0"/>
                          <w:marRight w:val="0"/>
                          <w:marTop w:val="0"/>
                          <w:marBottom w:val="0"/>
                          <w:divBdr>
                            <w:top w:val="none" w:sz="0" w:space="0" w:color="auto"/>
                            <w:left w:val="none" w:sz="0" w:space="0" w:color="auto"/>
                            <w:bottom w:val="none" w:sz="0" w:space="0" w:color="auto"/>
                            <w:right w:val="none" w:sz="0" w:space="0" w:color="auto"/>
                          </w:divBdr>
                          <w:divsChild>
                            <w:div w:id="453252393">
                              <w:marLeft w:val="0"/>
                              <w:marRight w:val="0"/>
                              <w:marTop w:val="0"/>
                              <w:marBottom w:val="0"/>
                              <w:divBdr>
                                <w:top w:val="none" w:sz="0" w:space="0" w:color="auto"/>
                                <w:left w:val="none" w:sz="0" w:space="0" w:color="auto"/>
                                <w:bottom w:val="none" w:sz="0" w:space="0" w:color="auto"/>
                                <w:right w:val="none" w:sz="0" w:space="0" w:color="auto"/>
                              </w:divBdr>
                              <w:divsChild>
                                <w:div w:id="372968212">
                                  <w:marLeft w:val="0"/>
                                  <w:marRight w:val="0"/>
                                  <w:marTop w:val="0"/>
                                  <w:marBottom w:val="0"/>
                                  <w:divBdr>
                                    <w:top w:val="none" w:sz="0" w:space="0" w:color="auto"/>
                                    <w:left w:val="none" w:sz="0" w:space="0" w:color="auto"/>
                                    <w:bottom w:val="none" w:sz="0" w:space="0" w:color="auto"/>
                                    <w:right w:val="none" w:sz="0" w:space="0" w:color="auto"/>
                                  </w:divBdr>
                                  <w:divsChild>
                                    <w:div w:id="1382823393">
                                      <w:marLeft w:val="0"/>
                                      <w:marRight w:val="0"/>
                                      <w:marTop w:val="0"/>
                                      <w:marBottom w:val="0"/>
                                      <w:divBdr>
                                        <w:top w:val="none" w:sz="0" w:space="0" w:color="auto"/>
                                        <w:left w:val="none" w:sz="0" w:space="0" w:color="auto"/>
                                        <w:bottom w:val="none" w:sz="0" w:space="0" w:color="auto"/>
                                        <w:right w:val="none" w:sz="0" w:space="0" w:color="auto"/>
                                      </w:divBdr>
                                      <w:divsChild>
                                        <w:div w:id="320474001">
                                          <w:marLeft w:val="0"/>
                                          <w:marRight w:val="0"/>
                                          <w:marTop w:val="0"/>
                                          <w:marBottom w:val="0"/>
                                          <w:divBdr>
                                            <w:top w:val="none" w:sz="0" w:space="0" w:color="auto"/>
                                            <w:left w:val="none" w:sz="0" w:space="0" w:color="auto"/>
                                            <w:bottom w:val="none" w:sz="0" w:space="0" w:color="auto"/>
                                            <w:right w:val="none" w:sz="0" w:space="0" w:color="auto"/>
                                          </w:divBdr>
                                          <w:divsChild>
                                            <w:div w:id="928536858">
                                              <w:marLeft w:val="0"/>
                                              <w:marRight w:val="0"/>
                                              <w:marTop w:val="0"/>
                                              <w:marBottom w:val="0"/>
                                              <w:divBdr>
                                                <w:top w:val="none" w:sz="0" w:space="0" w:color="auto"/>
                                                <w:left w:val="none" w:sz="0" w:space="0" w:color="auto"/>
                                                <w:bottom w:val="none" w:sz="0" w:space="0" w:color="auto"/>
                                                <w:right w:val="none" w:sz="0" w:space="0" w:color="auto"/>
                                              </w:divBdr>
                                              <w:divsChild>
                                                <w:div w:id="76639858">
                                                  <w:marLeft w:val="0"/>
                                                  <w:marRight w:val="0"/>
                                                  <w:marTop w:val="0"/>
                                                  <w:marBottom w:val="0"/>
                                                  <w:divBdr>
                                                    <w:top w:val="none" w:sz="0" w:space="0" w:color="auto"/>
                                                    <w:left w:val="none" w:sz="0" w:space="0" w:color="auto"/>
                                                    <w:bottom w:val="none" w:sz="0" w:space="0" w:color="auto"/>
                                                    <w:right w:val="none" w:sz="0" w:space="0" w:color="auto"/>
                                                  </w:divBdr>
                                                  <w:divsChild>
                                                    <w:div w:id="1697806091">
                                                      <w:marLeft w:val="0"/>
                                                      <w:marRight w:val="0"/>
                                                      <w:marTop w:val="0"/>
                                                      <w:marBottom w:val="0"/>
                                                      <w:divBdr>
                                                        <w:top w:val="none" w:sz="0" w:space="0" w:color="auto"/>
                                                        <w:left w:val="none" w:sz="0" w:space="0" w:color="auto"/>
                                                        <w:bottom w:val="none" w:sz="0" w:space="0" w:color="auto"/>
                                                        <w:right w:val="none" w:sz="0" w:space="0" w:color="auto"/>
                                                      </w:divBdr>
                                                      <w:divsChild>
                                                        <w:div w:id="14914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860">
                                              <w:marLeft w:val="0"/>
                                              <w:marRight w:val="0"/>
                                              <w:marTop w:val="0"/>
                                              <w:marBottom w:val="0"/>
                                              <w:divBdr>
                                                <w:top w:val="none" w:sz="0" w:space="0" w:color="auto"/>
                                                <w:left w:val="none" w:sz="0" w:space="0" w:color="auto"/>
                                                <w:bottom w:val="none" w:sz="0" w:space="0" w:color="auto"/>
                                                <w:right w:val="none" w:sz="0" w:space="0" w:color="auto"/>
                                              </w:divBdr>
                                              <w:divsChild>
                                                <w:div w:id="732503280">
                                                  <w:marLeft w:val="0"/>
                                                  <w:marRight w:val="0"/>
                                                  <w:marTop w:val="0"/>
                                                  <w:marBottom w:val="0"/>
                                                  <w:divBdr>
                                                    <w:top w:val="none" w:sz="0" w:space="0" w:color="auto"/>
                                                    <w:left w:val="none" w:sz="0" w:space="0" w:color="auto"/>
                                                    <w:bottom w:val="none" w:sz="0" w:space="0" w:color="auto"/>
                                                    <w:right w:val="none" w:sz="0" w:space="0" w:color="auto"/>
                                                  </w:divBdr>
                                                  <w:divsChild>
                                                    <w:div w:id="197011613">
                                                      <w:marLeft w:val="0"/>
                                                      <w:marRight w:val="0"/>
                                                      <w:marTop w:val="0"/>
                                                      <w:marBottom w:val="0"/>
                                                      <w:divBdr>
                                                        <w:top w:val="none" w:sz="0" w:space="0" w:color="auto"/>
                                                        <w:left w:val="none" w:sz="0" w:space="0" w:color="auto"/>
                                                        <w:bottom w:val="none" w:sz="0" w:space="0" w:color="auto"/>
                                                        <w:right w:val="none" w:sz="0" w:space="0" w:color="auto"/>
                                                      </w:divBdr>
                                                      <w:divsChild>
                                                        <w:div w:id="1662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772817">
          <w:marLeft w:val="0"/>
          <w:marRight w:val="0"/>
          <w:marTop w:val="0"/>
          <w:marBottom w:val="0"/>
          <w:divBdr>
            <w:top w:val="none" w:sz="0" w:space="0" w:color="auto"/>
            <w:left w:val="none" w:sz="0" w:space="0" w:color="auto"/>
            <w:bottom w:val="none" w:sz="0" w:space="0" w:color="auto"/>
            <w:right w:val="none" w:sz="0" w:space="0" w:color="auto"/>
          </w:divBdr>
          <w:divsChild>
            <w:div w:id="1681544541">
              <w:marLeft w:val="0"/>
              <w:marRight w:val="0"/>
              <w:marTop w:val="0"/>
              <w:marBottom w:val="0"/>
              <w:divBdr>
                <w:top w:val="none" w:sz="0" w:space="0" w:color="auto"/>
                <w:left w:val="none" w:sz="0" w:space="0" w:color="auto"/>
                <w:bottom w:val="none" w:sz="0" w:space="0" w:color="auto"/>
                <w:right w:val="none" w:sz="0" w:space="0" w:color="auto"/>
              </w:divBdr>
              <w:divsChild>
                <w:div w:id="748623736">
                  <w:marLeft w:val="0"/>
                  <w:marRight w:val="0"/>
                  <w:marTop w:val="0"/>
                  <w:marBottom w:val="0"/>
                  <w:divBdr>
                    <w:top w:val="none" w:sz="0" w:space="0" w:color="auto"/>
                    <w:left w:val="none" w:sz="0" w:space="0" w:color="auto"/>
                    <w:bottom w:val="none" w:sz="0" w:space="0" w:color="auto"/>
                    <w:right w:val="none" w:sz="0" w:space="0" w:color="auto"/>
                  </w:divBdr>
                  <w:divsChild>
                    <w:div w:id="597760900">
                      <w:marLeft w:val="0"/>
                      <w:marRight w:val="0"/>
                      <w:marTop w:val="0"/>
                      <w:marBottom w:val="0"/>
                      <w:divBdr>
                        <w:top w:val="none" w:sz="0" w:space="0" w:color="auto"/>
                        <w:left w:val="none" w:sz="0" w:space="0" w:color="auto"/>
                        <w:bottom w:val="none" w:sz="0" w:space="0" w:color="auto"/>
                        <w:right w:val="none" w:sz="0" w:space="0" w:color="auto"/>
                      </w:divBdr>
                      <w:divsChild>
                        <w:div w:id="1754467496">
                          <w:marLeft w:val="0"/>
                          <w:marRight w:val="0"/>
                          <w:marTop w:val="0"/>
                          <w:marBottom w:val="0"/>
                          <w:divBdr>
                            <w:top w:val="none" w:sz="0" w:space="0" w:color="auto"/>
                            <w:left w:val="none" w:sz="0" w:space="0" w:color="auto"/>
                            <w:bottom w:val="none" w:sz="0" w:space="0" w:color="auto"/>
                            <w:right w:val="none" w:sz="0" w:space="0" w:color="auto"/>
                          </w:divBdr>
                          <w:divsChild>
                            <w:div w:id="1592347843">
                              <w:marLeft w:val="0"/>
                              <w:marRight w:val="0"/>
                              <w:marTop w:val="0"/>
                              <w:marBottom w:val="0"/>
                              <w:divBdr>
                                <w:top w:val="none" w:sz="0" w:space="0" w:color="auto"/>
                                <w:left w:val="none" w:sz="0" w:space="0" w:color="auto"/>
                                <w:bottom w:val="none" w:sz="0" w:space="0" w:color="auto"/>
                                <w:right w:val="none" w:sz="0" w:space="0" w:color="auto"/>
                              </w:divBdr>
                              <w:divsChild>
                                <w:div w:id="1438019160">
                                  <w:marLeft w:val="0"/>
                                  <w:marRight w:val="0"/>
                                  <w:marTop w:val="0"/>
                                  <w:marBottom w:val="0"/>
                                  <w:divBdr>
                                    <w:top w:val="none" w:sz="0" w:space="0" w:color="auto"/>
                                    <w:left w:val="none" w:sz="0" w:space="0" w:color="auto"/>
                                    <w:bottom w:val="none" w:sz="0" w:space="0" w:color="auto"/>
                                    <w:right w:val="none" w:sz="0" w:space="0" w:color="auto"/>
                                  </w:divBdr>
                                  <w:divsChild>
                                    <w:div w:id="685059351">
                                      <w:marLeft w:val="0"/>
                                      <w:marRight w:val="0"/>
                                      <w:marTop w:val="0"/>
                                      <w:marBottom w:val="0"/>
                                      <w:divBdr>
                                        <w:top w:val="none" w:sz="0" w:space="0" w:color="auto"/>
                                        <w:left w:val="none" w:sz="0" w:space="0" w:color="auto"/>
                                        <w:bottom w:val="none" w:sz="0" w:space="0" w:color="auto"/>
                                        <w:right w:val="none" w:sz="0" w:space="0" w:color="auto"/>
                                      </w:divBdr>
                                      <w:divsChild>
                                        <w:div w:id="682630711">
                                          <w:marLeft w:val="0"/>
                                          <w:marRight w:val="0"/>
                                          <w:marTop w:val="0"/>
                                          <w:marBottom w:val="0"/>
                                          <w:divBdr>
                                            <w:top w:val="none" w:sz="0" w:space="0" w:color="auto"/>
                                            <w:left w:val="none" w:sz="0" w:space="0" w:color="auto"/>
                                            <w:bottom w:val="none" w:sz="0" w:space="0" w:color="auto"/>
                                            <w:right w:val="none" w:sz="0" w:space="0" w:color="auto"/>
                                          </w:divBdr>
                                          <w:divsChild>
                                            <w:div w:id="192814787">
                                              <w:marLeft w:val="0"/>
                                              <w:marRight w:val="0"/>
                                              <w:marTop w:val="0"/>
                                              <w:marBottom w:val="0"/>
                                              <w:divBdr>
                                                <w:top w:val="none" w:sz="0" w:space="0" w:color="auto"/>
                                                <w:left w:val="none" w:sz="0" w:space="0" w:color="auto"/>
                                                <w:bottom w:val="none" w:sz="0" w:space="0" w:color="auto"/>
                                                <w:right w:val="none" w:sz="0" w:space="0" w:color="auto"/>
                                              </w:divBdr>
                                              <w:divsChild>
                                                <w:div w:id="8024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47C52-5D13-4014-8C31-325D40D43011}">
  <ds:schemaRefs>
    <ds:schemaRef ds:uri="http://schemas.microsoft.com/sharepoint/v3/contenttype/forms"/>
  </ds:schemaRefs>
</ds:datastoreItem>
</file>

<file path=customXml/itemProps2.xml><?xml version="1.0" encoding="utf-8"?>
<ds:datastoreItem xmlns:ds="http://schemas.openxmlformats.org/officeDocument/2006/customXml" ds:itemID="{BDEAEA4F-BB09-44BF-9546-C7F5C89257D9}">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277BAF9A-140A-456F-A93F-C5968FCA5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Olalla Alonso Velarde</dc:creator>
  <cp:lastModifiedBy>Olalla Alonso Velarde</cp:lastModifiedBy>
  <cp:revision>11</cp:revision>
  <dcterms:created xsi:type="dcterms:W3CDTF">2024-11-20T08:57:00Z</dcterms:created>
  <dcterms:modified xsi:type="dcterms:W3CDTF">2024-11-20T10:15:00Z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