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7D94A" w14:textId="6955A9DA" w:rsidR="002811C2" w:rsidRPr="007B2E6C" w:rsidRDefault="002811C2" w:rsidP="006279B8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Trebuchet MS" w:hAnsi="Trebuchet MS"/>
          <w:b/>
          <w:bCs/>
          <w:kern w:val="2"/>
          <w:sz w:val="38"/>
          <w:szCs w:val="38"/>
          <w:lang w:val="eu-ES" w:eastAsia="en-US"/>
        </w:rPr>
      </w:pPr>
      <w:r w:rsidRPr="007B2E6C">
        <w:rPr>
          <w:rFonts w:ascii="Trebuchet MS" w:hAnsi="Trebuchet MS"/>
          <w:b/>
          <w:bCs/>
          <w:kern w:val="2"/>
          <w:sz w:val="38"/>
          <w:szCs w:val="38"/>
          <w:lang w:val="eu-ES" w:eastAsia="en-US"/>
        </w:rPr>
        <w:t>LA ASAMBLEA GENERAL DE LA AGENCIA VASCA DE LA INNOVACIÓN</w:t>
      </w:r>
      <w:r w:rsidR="007B2E6C" w:rsidRPr="007B2E6C">
        <w:rPr>
          <w:rFonts w:ascii="Trebuchet MS" w:hAnsi="Trebuchet MS"/>
          <w:b/>
          <w:bCs/>
          <w:kern w:val="2"/>
          <w:sz w:val="38"/>
          <w:szCs w:val="38"/>
          <w:lang w:val="eu-ES" w:eastAsia="en-US"/>
        </w:rPr>
        <w:t xml:space="preserve"> </w:t>
      </w:r>
      <w:r w:rsidR="41854C27" w:rsidRPr="007B2E6C">
        <w:rPr>
          <w:rFonts w:ascii="Trebuchet MS" w:hAnsi="Trebuchet MS"/>
          <w:b/>
          <w:kern w:val="2"/>
          <w:sz w:val="38"/>
          <w:szCs w:val="38"/>
          <w:lang w:val="eu-ES" w:eastAsia="en-US"/>
        </w:rPr>
        <w:t xml:space="preserve">MOSTRARÁ </w:t>
      </w:r>
      <w:r w:rsidRPr="007B2E6C">
        <w:rPr>
          <w:rFonts w:ascii="Trebuchet MS" w:hAnsi="Trebuchet MS"/>
          <w:b/>
          <w:bCs/>
          <w:kern w:val="2"/>
          <w:sz w:val="38"/>
          <w:szCs w:val="38"/>
          <w:lang w:val="eu-ES" w:eastAsia="en-US"/>
        </w:rPr>
        <w:t xml:space="preserve">EL MÚSCULO INVESTIGADOR E INNOVADOR DE EUSKADI </w:t>
      </w:r>
    </w:p>
    <w:p w14:paraId="64AD75A6" w14:textId="77777777" w:rsidR="00765038" w:rsidRDefault="00765038" w:rsidP="00765038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normaltextrun"/>
          <w:rFonts w:ascii="Aptos" w:hAnsi="Aptos" w:cs="Arial"/>
          <w:b/>
          <w:color w:val="000000" w:themeColor="text1"/>
          <w:sz w:val="32"/>
          <w:szCs w:val="32"/>
        </w:rPr>
      </w:pPr>
    </w:p>
    <w:p w14:paraId="053AF4C5" w14:textId="0CA78CFA" w:rsidR="006E07AB" w:rsidRDefault="00765038" w:rsidP="00765038">
      <w:pPr>
        <w:pStyle w:val="paragraph"/>
        <w:numPr>
          <w:ilvl w:val="0"/>
          <w:numId w:val="8"/>
        </w:numPr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Trebuchet MS" w:hAnsi="Trebuchet MS" w:cstheme="minorBidi"/>
          <w:b/>
          <w:bCs/>
          <w:lang w:eastAsia="en-US"/>
        </w:rPr>
      </w:pPr>
      <w:r w:rsidRPr="00765038">
        <w:rPr>
          <w:rFonts w:ascii="Trebuchet MS" w:hAnsi="Trebuchet MS" w:cstheme="minorBidi"/>
          <w:b/>
          <w:bCs/>
          <w:lang w:eastAsia="en-US"/>
        </w:rPr>
        <w:t>En el encuentro anual del ecosistema vasco de innovación, que tendrá lugar el 4 de junio en la Estación Marítima de Getxo (</w:t>
      </w:r>
      <w:proofErr w:type="spellStart"/>
      <w:r w:rsidRPr="00765038">
        <w:rPr>
          <w:rFonts w:ascii="Trebuchet MS" w:hAnsi="Trebuchet MS" w:cstheme="minorBidi"/>
          <w:b/>
          <w:bCs/>
          <w:lang w:eastAsia="en-US"/>
        </w:rPr>
        <w:t>Olatua</w:t>
      </w:r>
      <w:proofErr w:type="spellEnd"/>
      <w:r w:rsidRPr="00765038">
        <w:rPr>
          <w:rFonts w:ascii="Trebuchet MS" w:hAnsi="Trebuchet MS" w:cstheme="minorBidi"/>
          <w:b/>
          <w:bCs/>
          <w:lang w:eastAsia="en-US"/>
        </w:rPr>
        <w:t xml:space="preserve">), se presentarán </w:t>
      </w:r>
      <w:r w:rsidR="000B7E1B">
        <w:rPr>
          <w:rFonts w:ascii="Trebuchet MS" w:hAnsi="Trebuchet MS" w:cstheme="minorBidi"/>
          <w:b/>
          <w:bCs/>
          <w:lang w:eastAsia="en-US"/>
        </w:rPr>
        <w:t>dos</w:t>
      </w:r>
      <w:r w:rsidRPr="00765038">
        <w:rPr>
          <w:rFonts w:ascii="Trebuchet MS" w:hAnsi="Trebuchet MS" w:cstheme="minorBidi"/>
          <w:b/>
          <w:bCs/>
          <w:lang w:eastAsia="en-US"/>
        </w:rPr>
        <w:t xml:space="preserve"> avances estratégicos en computación cuántica y propulsión espacial emprendidos por el Donostia International </w:t>
      </w:r>
      <w:proofErr w:type="spellStart"/>
      <w:r w:rsidRPr="00765038">
        <w:rPr>
          <w:rFonts w:ascii="Trebuchet MS" w:hAnsi="Trebuchet MS" w:cstheme="minorBidi"/>
          <w:b/>
          <w:bCs/>
          <w:lang w:eastAsia="en-US"/>
        </w:rPr>
        <w:t>Physics</w:t>
      </w:r>
      <w:proofErr w:type="spellEnd"/>
      <w:r w:rsidRPr="00765038">
        <w:rPr>
          <w:rFonts w:ascii="Trebuchet MS" w:hAnsi="Trebuchet MS" w:cstheme="minorBidi"/>
          <w:b/>
          <w:bCs/>
          <w:lang w:eastAsia="en-US"/>
        </w:rPr>
        <w:t xml:space="preserve"> Center (DIPC) y por ITP Aero y </w:t>
      </w:r>
      <w:proofErr w:type="spellStart"/>
      <w:r w:rsidRPr="00765038">
        <w:rPr>
          <w:rFonts w:ascii="Trebuchet MS" w:hAnsi="Trebuchet MS" w:cstheme="minorBidi"/>
          <w:b/>
          <w:bCs/>
          <w:lang w:eastAsia="en-US"/>
        </w:rPr>
        <w:t>Sener</w:t>
      </w:r>
      <w:proofErr w:type="spellEnd"/>
      <w:r w:rsidRPr="00765038">
        <w:rPr>
          <w:rFonts w:ascii="Trebuchet MS" w:hAnsi="Trebuchet MS" w:cstheme="minorBidi"/>
          <w:b/>
          <w:bCs/>
          <w:lang w:eastAsia="en-US"/>
        </w:rPr>
        <w:t xml:space="preserve">, </w:t>
      </w:r>
      <w:r w:rsidR="007B7212">
        <w:rPr>
          <w:rFonts w:ascii="Trebuchet MS" w:hAnsi="Trebuchet MS" w:cstheme="minorBidi"/>
          <w:b/>
          <w:bCs/>
          <w:lang w:eastAsia="en-US"/>
        </w:rPr>
        <w:t xml:space="preserve">todas ellas </w:t>
      </w:r>
      <w:r w:rsidRPr="00765038">
        <w:rPr>
          <w:rFonts w:ascii="Trebuchet MS" w:hAnsi="Trebuchet MS" w:cstheme="minorBidi"/>
          <w:b/>
          <w:bCs/>
          <w:lang w:eastAsia="en-US"/>
        </w:rPr>
        <w:t>entidades socias de la Agencia</w:t>
      </w:r>
    </w:p>
    <w:p w14:paraId="4D9DB994" w14:textId="77777777" w:rsidR="00765038" w:rsidRPr="00453E37" w:rsidRDefault="00765038" w:rsidP="006E07AB">
      <w:pPr>
        <w:pStyle w:val="paragraph"/>
        <w:shd w:val="clear" w:color="auto" w:fill="FFFFFF" w:themeFill="background1"/>
        <w:spacing w:before="0" w:beforeAutospacing="0" w:after="0" w:afterAutospacing="0"/>
        <w:ind w:left="720"/>
        <w:jc w:val="both"/>
        <w:textAlignment w:val="baseline"/>
        <w:rPr>
          <w:rFonts w:ascii="Trebuchet MS" w:hAnsi="Trebuchet MS" w:cstheme="minorBidi"/>
          <w:b/>
          <w:bCs/>
          <w:lang w:eastAsia="en-US"/>
        </w:rPr>
      </w:pPr>
    </w:p>
    <w:p w14:paraId="71AFE0A5" w14:textId="15768135" w:rsidR="00765038" w:rsidRDefault="006E07AB" w:rsidP="00765038">
      <w:pPr>
        <w:pStyle w:val="ListParagraph"/>
        <w:numPr>
          <w:ilvl w:val="0"/>
          <w:numId w:val="8"/>
        </w:numPr>
        <w:spacing w:line="278" w:lineRule="auto"/>
        <w:rPr>
          <w:rFonts w:ascii="Trebuchet MS" w:eastAsia="Times New Roman" w:hAnsi="Trebuchet MS"/>
          <w:b/>
          <w:bCs/>
          <w:sz w:val="24"/>
          <w:szCs w:val="24"/>
        </w:rPr>
      </w:pPr>
      <w:r w:rsidRPr="00765038">
        <w:rPr>
          <w:rFonts w:ascii="Trebuchet MS" w:eastAsia="Times New Roman" w:hAnsi="Trebuchet MS"/>
          <w:b/>
          <w:bCs/>
          <w:sz w:val="24"/>
          <w:szCs w:val="24"/>
        </w:rPr>
        <w:t xml:space="preserve">La Asamblea General, máximo órgano de decisión de la </w:t>
      </w:r>
      <w:r w:rsidR="00F20DC9" w:rsidRPr="00765038">
        <w:rPr>
          <w:rFonts w:ascii="Trebuchet MS" w:eastAsia="Times New Roman" w:hAnsi="Trebuchet MS"/>
          <w:b/>
          <w:bCs/>
          <w:sz w:val="24"/>
          <w:szCs w:val="24"/>
        </w:rPr>
        <w:t>Innobasque</w:t>
      </w:r>
      <w:r w:rsidRPr="00765038">
        <w:rPr>
          <w:rFonts w:ascii="Trebuchet MS" w:eastAsia="Times New Roman" w:hAnsi="Trebuchet MS"/>
          <w:b/>
          <w:bCs/>
          <w:sz w:val="24"/>
          <w:szCs w:val="24"/>
        </w:rPr>
        <w:t>, será presidida por primera vez por Imanol Rego, director general de Irizar, tras su reciente nombramiento como presidente de Innobasque en marzo</w:t>
      </w:r>
    </w:p>
    <w:p w14:paraId="2F0F41BC" w14:textId="77777777" w:rsidR="00765038" w:rsidRPr="00765038" w:rsidRDefault="00765038" w:rsidP="00765038">
      <w:pPr>
        <w:pStyle w:val="ListParagraph"/>
        <w:rPr>
          <w:rFonts w:ascii="Trebuchet MS" w:eastAsia="Times New Roman" w:hAnsi="Trebuchet MS"/>
          <w:b/>
          <w:bCs/>
          <w:sz w:val="24"/>
          <w:szCs w:val="24"/>
        </w:rPr>
      </w:pPr>
    </w:p>
    <w:p w14:paraId="17E55DA6" w14:textId="77777777" w:rsidR="00765038" w:rsidRPr="00765038" w:rsidRDefault="00765038" w:rsidP="00765038">
      <w:pPr>
        <w:pStyle w:val="ListParagraph"/>
        <w:numPr>
          <w:ilvl w:val="0"/>
          <w:numId w:val="8"/>
        </w:numPr>
        <w:spacing w:line="278" w:lineRule="auto"/>
        <w:jc w:val="both"/>
        <w:rPr>
          <w:rStyle w:val="normaltextrun"/>
          <w:rFonts w:ascii="Trebuchet MS" w:eastAsia="Times New Roman" w:hAnsi="Trebuchet MS"/>
          <w:b/>
          <w:bCs/>
          <w:sz w:val="24"/>
          <w:szCs w:val="24"/>
        </w:rPr>
      </w:pPr>
      <w:r w:rsidRPr="00765038">
        <w:rPr>
          <w:rFonts w:ascii="Trebuchet MS" w:eastAsia="Times New Roman" w:hAnsi="Trebuchet MS"/>
          <w:b/>
          <w:bCs/>
          <w:sz w:val="24"/>
          <w:szCs w:val="24"/>
        </w:rPr>
        <w:t xml:space="preserve">A la cita acudirán </w:t>
      </w:r>
      <w:r w:rsidRPr="00765038">
        <w:rPr>
          <w:rFonts w:ascii="Trebuchet MS" w:eastAsia="Times New Roman" w:hAnsi="Trebuchet MS"/>
          <w:b/>
          <w:sz w:val="24"/>
          <w:szCs w:val="24"/>
        </w:rPr>
        <w:t>miembros</w:t>
      </w:r>
      <w:r w:rsidRPr="00765038">
        <w:rPr>
          <w:rFonts w:ascii="Trebuchet MS" w:eastAsia="Times New Roman" w:hAnsi="Trebuchet MS"/>
          <w:b/>
          <w:bCs/>
          <w:sz w:val="24"/>
          <w:szCs w:val="24"/>
        </w:rPr>
        <w:t xml:space="preserve"> de las entidades socias de Innobasque, que incluyen administraciones, empresas y agentes educativos, sociales, científicos y tecnológicos y a miembros de su Junta Directiva, compuesta por 60 altos </w:t>
      </w:r>
      <w:r w:rsidRPr="00765038">
        <w:rPr>
          <w:rFonts w:ascii="Trebuchet MS" w:eastAsia="Times New Roman" w:hAnsi="Trebuchet MS"/>
          <w:b/>
          <w:sz w:val="24"/>
          <w:szCs w:val="24"/>
        </w:rPr>
        <w:t>representantes</w:t>
      </w:r>
      <w:r w:rsidRPr="00765038">
        <w:rPr>
          <w:rFonts w:ascii="Trebuchet MS" w:eastAsia="Times New Roman" w:hAnsi="Trebuchet MS"/>
          <w:b/>
          <w:bCs/>
          <w:sz w:val="24"/>
          <w:szCs w:val="24"/>
        </w:rPr>
        <w:t xml:space="preserve"> que reflejan la alianza público-privada para impulsar la innovación en Euskadi</w:t>
      </w:r>
    </w:p>
    <w:p w14:paraId="1F0C1F08" w14:textId="77777777" w:rsidR="00765038" w:rsidRPr="00765038" w:rsidRDefault="00765038" w:rsidP="00765038">
      <w:pPr>
        <w:pStyle w:val="ListParagraph"/>
        <w:spacing w:line="278" w:lineRule="auto"/>
        <w:rPr>
          <w:rFonts w:ascii="Trebuchet MS" w:eastAsia="Times New Roman" w:hAnsi="Trebuchet MS"/>
          <w:b/>
          <w:bCs/>
          <w:sz w:val="24"/>
          <w:szCs w:val="24"/>
        </w:rPr>
      </w:pPr>
    </w:p>
    <w:p w14:paraId="3E1C8792" w14:textId="39578BD8" w:rsidR="00A86684" w:rsidRDefault="00C60E61" w:rsidP="006279B8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normaltextrun"/>
          <w:rFonts w:ascii="Aptos" w:hAnsi="Aptos" w:cs="Arial"/>
          <w:b/>
          <w:color w:val="000000" w:themeColor="text1"/>
          <w:sz w:val="32"/>
          <w:szCs w:val="32"/>
        </w:rPr>
      </w:pPr>
      <w:r w:rsidRPr="00AA0985">
        <w:rPr>
          <w:rStyle w:val="normaltextrun"/>
          <w:rFonts w:ascii="Aptos" w:hAnsi="Aptos" w:cs="Arial"/>
          <w:b/>
          <w:color w:val="000000" w:themeColor="text1"/>
        </w:rPr>
        <w:t>------------------------------------------------------------------</w:t>
      </w:r>
      <w:r>
        <w:rPr>
          <w:rStyle w:val="normaltextrun"/>
          <w:rFonts w:ascii="Aptos" w:hAnsi="Aptos" w:cs="Arial"/>
          <w:b/>
          <w:color w:val="000000" w:themeColor="text1"/>
        </w:rPr>
        <w:t>-----------------------</w:t>
      </w:r>
    </w:p>
    <w:p w14:paraId="5A52B2DB" w14:textId="4E098565" w:rsidR="006279B8" w:rsidRPr="00AA0985" w:rsidRDefault="00902DF4" w:rsidP="006279B8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normaltextrun"/>
          <w:rFonts w:ascii="Aptos" w:hAnsi="Aptos" w:cs="Arial"/>
          <w:b/>
          <w:color w:val="000000" w:themeColor="text1"/>
        </w:rPr>
      </w:pPr>
      <w:r>
        <w:rPr>
          <w:rStyle w:val="normaltextrun"/>
          <w:rFonts w:ascii="Aptos" w:hAnsi="Aptos" w:cs="Arial"/>
          <w:b/>
          <w:color w:val="000000" w:themeColor="text1"/>
        </w:rPr>
        <w:t xml:space="preserve">ACTO: </w:t>
      </w:r>
      <w:r w:rsidR="002811C2" w:rsidRPr="00AA0985">
        <w:rPr>
          <w:rStyle w:val="normaltextrun"/>
          <w:rFonts w:ascii="Aptos" w:hAnsi="Aptos" w:cs="Arial"/>
          <w:b/>
          <w:color w:val="000000" w:themeColor="text1"/>
        </w:rPr>
        <w:t>Asamblea General de Innobasque 2025</w:t>
      </w:r>
    </w:p>
    <w:p w14:paraId="69BA1A57" w14:textId="77777777" w:rsidR="009062CF" w:rsidRPr="00AA0985" w:rsidRDefault="009062CF" w:rsidP="006B6AE5">
      <w:pPr>
        <w:spacing w:after="0" w:line="240" w:lineRule="auto"/>
        <w:jc w:val="both"/>
        <w:rPr>
          <w:color w:val="242424"/>
          <w:sz w:val="24"/>
          <w:szCs w:val="24"/>
        </w:rPr>
      </w:pPr>
      <w:r w:rsidRPr="00AA0985">
        <w:rPr>
          <w:b/>
          <w:color w:val="242424"/>
          <w:sz w:val="24"/>
          <w:szCs w:val="24"/>
        </w:rPr>
        <w:t>Día</w:t>
      </w:r>
      <w:r w:rsidRPr="00AA0985">
        <w:rPr>
          <w:color w:val="242424"/>
          <w:sz w:val="24"/>
          <w:szCs w:val="24"/>
        </w:rPr>
        <w:t>: 4 de junio de 2025</w:t>
      </w:r>
    </w:p>
    <w:p w14:paraId="23917B49" w14:textId="2E3DAED5" w:rsidR="009062CF" w:rsidRPr="00AA0985" w:rsidRDefault="009062CF" w:rsidP="006B6AE5">
      <w:pPr>
        <w:spacing w:after="0" w:line="240" w:lineRule="auto"/>
        <w:jc w:val="both"/>
        <w:rPr>
          <w:color w:val="242424"/>
          <w:sz w:val="24"/>
          <w:szCs w:val="24"/>
        </w:rPr>
      </w:pPr>
      <w:r w:rsidRPr="00AA0985">
        <w:rPr>
          <w:b/>
          <w:bCs/>
          <w:color w:val="242424"/>
          <w:sz w:val="24"/>
          <w:szCs w:val="24"/>
        </w:rPr>
        <w:t>Hora</w:t>
      </w:r>
      <w:r w:rsidRPr="00AA0985">
        <w:rPr>
          <w:color w:val="242424"/>
          <w:sz w:val="24"/>
          <w:szCs w:val="24"/>
        </w:rPr>
        <w:t>: De 1</w:t>
      </w:r>
      <w:r w:rsidR="112F5CE8" w:rsidRPr="00AA0985">
        <w:rPr>
          <w:color w:val="242424"/>
          <w:sz w:val="24"/>
          <w:szCs w:val="24"/>
        </w:rPr>
        <w:t>1</w:t>
      </w:r>
      <w:r w:rsidRPr="00AA0985">
        <w:rPr>
          <w:color w:val="242424"/>
          <w:sz w:val="24"/>
          <w:szCs w:val="24"/>
        </w:rPr>
        <w:t>.30h a 13.30 h</w:t>
      </w:r>
    </w:p>
    <w:p w14:paraId="1F3366C7" w14:textId="294A805F" w:rsidR="009062CF" w:rsidRPr="00AA0985" w:rsidRDefault="009062CF" w:rsidP="006B6AE5">
      <w:pPr>
        <w:spacing w:after="0" w:line="240" w:lineRule="auto"/>
        <w:ind w:right="330"/>
        <w:jc w:val="both"/>
        <w:rPr>
          <w:color w:val="242424"/>
          <w:sz w:val="24"/>
          <w:szCs w:val="24"/>
        </w:rPr>
      </w:pPr>
      <w:r w:rsidRPr="00AA0985">
        <w:rPr>
          <w:b/>
          <w:color w:val="242424"/>
          <w:sz w:val="24"/>
          <w:szCs w:val="24"/>
        </w:rPr>
        <w:t>Lugar</w:t>
      </w:r>
      <w:r w:rsidRPr="00AA0985">
        <w:rPr>
          <w:color w:val="242424"/>
          <w:sz w:val="24"/>
          <w:szCs w:val="24"/>
        </w:rPr>
        <w:t>:</w:t>
      </w:r>
      <w:r w:rsidRPr="00AA0985">
        <w:rPr>
          <w:sz w:val="24"/>
          <w:szCs w:val="24"/>
        </w:rPr>
        <w:t xml:space="preserve"> </w:t>
      </w:r>
      <w:r w:rsidRPr="00AA0985">
        <w:rPr>
          <w:color w:val="242424"/>
          <w:sz w:val="24"/>
          <w:szCs w:val="24"/>
        </w:rPr>
        <w:t>Estación Marítima de Getxo (</w:t>
      </w:r>
      <w:proofErr w:type="spellStart"/>
      <w:r w:rsidRPr="00AA0985">
        <w:rPr>
          <w:color w:val="242424"/>
          <w:sz w:val="24"/>
          <w:szCs w:val="24"/>
        </w:rPr>
        <w:t>Olatua</w:t>
      </w:r>
      <w:proofErr w:type="spellEnd"/>
      <w:r w:rsidRPr="00AA0985">
        <w:rPr>
          <w:color w:val="242424"/>
          <w:sz w:val="24"/>
          <w:szCs w:val="24"/>
        </w:rPr>
        <w:t>)</w:t>
      </w:r>
      <w:r w:rsidR="00290B40" w:rsidRPr="00AA0985">
        <w:rPr>
          <w:color w:val="242424"/>
          <w:sz w:val="24"/>
          <w:szCs w:val="24"/>
        </w:rPr>
        <w:t xml:space="preserve">, </w:t>
      </w:r>
      <w:r w:rsidR="003D00D9" w:rsidRPr="00AA0985">
        <w:rPr>
          <w:color w:val="242424"/>
          <w:sz w:val="24"/>
          <w:szCs w:val="24"/>
        </w:rPr>
        <w:t>m</w:t>
      </w:r>
      <w:r w:rsidR="00290B40" w:rsidRPr="00AA0985">
        <w:rPr>
          <w:color w:val="242424"/>
          <w:sz w:val="24"/>
          <w:szCs w:val="24"/>
        </w:rPr>
        <w:t xml:space="preserve">uelle de </w:t>
      </w:r>
      <w:proofErr w:type="spellStart"/>
      <w:r w:rsidR="00290B40" w:rsidRPr="00AA0985">
        <w:rPr>
          <w:color w:val="242424"/>
          <w:sz w:val="24"/>
          <w:szCs w:val="24"/>
        </w:rPr>
        <w:t>Arriluze</w:t>
      </w:r>
      <w:proofErr w:type="spellEnd"/>
    </w:p>
    <w:p w14:paraId="47FF3F47" w14:textId="695075C8" w:rsidR="00A86684" w:rsidRPr="00AA0985" w:rsidRDefault="00A86684" w:rsidP="00A86684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normaltextrun"/>
          <w:rFonts w:ascii="Aptos" w:hAnsi="Aptos" w:cs="Arial"/>
          <w:b/>
          <w:color w:val="000000" w:themeColor="text1"/>
        </w:rPr>
      </w:pPr>
      <w:r w:rsidRPr="00AA0985">
        <w:rPr>
          <w:rStyle w:val="normaltextrun"/>
          <w:rFonts w:ascii="Aptos" w:hAnsi="Aptos" w:cs="Arial"/>
          <w:b/>
          <w:color w:val="000000" w:themeColor="text1"/>
        </w:rPr>
        <w:t>------------------------------</w:t>
      </w:r>
      <w:r w:rsidR="006B6AE5" w:rsidRPr="00AA0985">
        <w:rPr>
          <w:rStyle w:val="normaltextrun"/>
          <w:rFonts w:ascii="Aptos" w:hAnsi="Aptos" w:cs="Arial"/>
          <w:b/>
          <w:color w:val="000000" w:themeColor="text1"/>
        </w:rPr>
        <w:t>------------------------------------</w:t>
      </w:r>
      <w:r w:rsidR="00C60E61">
        <w:rPr>
          <w:rStyle w:val="normaltextrun"/>
          <w:rFonts w:ascii="Aptos" w:hAnsi="Aptos" w:cs="Arial"/>
          <w:b/>
          <w:color w:val="000000" w:themeColor="text1"/>
        </w:rPr>
        <w:t>-----------------------</w:t>
      </w:r>
    </w:p>
    <w:p w14:paraId="7E990A14" w14:textId="77777777" w:rsidR="006B6AE5" w:rsidRPr="00AA0985" w:rsidRDefault="006B6AE5" w:rsidP="006B6AE5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Aptos" w:hAnsi="Aptos" w:cs="Arial"/>
          <w:b/>
          <w:color w:val="000000" w:themeColor="text1"/>
        </w:rPr>
      </w:pPr>
      <w:r w:rsidRPr="00AA0985">
        <w:rPr>
          <w:rStyle w:val="normaltextrun"/>
          <w:rFonts w:ascii="Aptos" w:hAnsi="Aptos" w:cs="Arial"/>
          <w:b/>
          <w:color w:val="000000" w:themeColor="text1"/>
        </w:rPr>
        <w:t>SERVICIO DE LANZADERA EN AUTOBÚS DISPONIBLE PARA MEDIOS DE COMUNICACIÓN</w:t>
      </w:r>
    </w:p>
    <w:p w14:paraId="5024994D" w14:textId="77777777" w:rsidR="006B6AE5" w:rsidRPr="00AA0985" w:rsidRDefault="006B6AE5" w:rsidP="006B6AE5">
      <w:pPr>
        <w:pStyle w:val="paragraph"/>
        <w:shd w:val="clear" w:color="auto" w:fill="FFFFFF" w:themeFill="background1"/>
        <w:jc w:val="both"/>
        <w:textAlignment w:val="baseline"/>
        <w:rPr>
          <w:rFonts w:ascii="Aptos" w:hAnsi="Aptos" w:cs="Arial"/>
          <w:bCs/>
          <w:color w:val="000000" w:themeColor="text1"/>
        </w:rPr>
      </w:pPr>
      <w:r w:rsidRPr="00AA0985">
        <w:rPr>
          <w:rFonts w:ascii="Aptos" w:hAnsi="Aptos" w:cs="Arial"/>
          <w:b/>
          <w:color w:val="000000" w:themeColor="text1"/>
        </w:rPr>
        <w:t xml:space="preserve">10:30 horas: </w:t>
      </w:r>
      <w:r w:rsidRPr="00AA0985">
        <w:rPr>
          <w:rFonts w:ascii="Aptos" w:hAnsi="Aptos" w:cs="Arial"/>
          <w:bCs/>
          <w:color w:val="000000" w:themeColor="text1"/>
        </w:rPr>
        <w:t>Salida desde el Edificio de Hacienda en Bilbao (</w:t>
      </w:r>
      <w:hyperlink r:id="rId10" w:history="1">
        <w:r w:rsidRPr="00AA0985">
          <w:rPr>
            <w:rStyle w:val="Hyperlink"/>
            <w:rFonts w:ascii="Aptos" w:hAnsi="Aptos" w:cs="Arial"/>
            <w:bCs/>
          </w:rPr>
          <w:t xml:space="preserve">Federico </w:t>
        </w:r>
        <w:proofErr w:type="spellStart"/>
        <w:r w:rsidRPr="00AA0985">
          <w:rPr>
            <w:rStyle w:val="Hyperlink"/>
            <w:rFonts w:ascii="Aptos" w:hAnsi="Aptos" w:cs="Arial"/>
            <w:bCs/>
          </w:rPr>
          <w:t>Moyúa</w:t>
        </w:r>
        <w:proofErr w:type="spellEnd"/>
        <w:r w:rsidRPr="00AA0985">
          <w:rPr>
            <w:rStyle w:val="Hyperlink"/>
            <w:rFonts w:ascii="Aptos" w:hAnsi="Aptos" w:cs="Arial"/>
            <w:bCs/>
          </w:rPr>
          <w:t xml:space="preserve"> Plaza</w:t>
        </w:r>
      </w:hyperlink>
      <w:r w:rsidRPr="00AA0985">
        <w:rPr>
          <w:rFonts w:ascii="Aptos" w:hAnsi="Aptos" w:cs="Arial"/>
          <w:bCs/>
          <w:color w:val="000000" w:themeColor="text1"/>
        </w:rPr>
        <w:t xml:space="preserve">)  para el traslado a la Estación Marítima de Getxo (terminal de cruceros </w:t>
      </w:r>
      <w:proofErr w:type="spellStart"/>
      <w:r w:rsidRPr="00AA0985">
        <w:rPr>
          <w:rFonts w:ascii="Aptos" w:hAnsi="Aptos" w:cs="Arial"/>
          <w:bCs/>
          <w:color w:val="000000" w:themeColor="text1"/>
        </w:rPr>
        <w:t>Olatua</w:t>
      </w:r>
      <w:proofErr w:type="spellEnd"/>
      <w:r w:rsidRPr="00AA0985">
        <w:rPr>
          <w:rFonts w:ascii="Aptos" w:hAnsi="Aptos" w:cs="Arial"/>
          <w:bCs/>
          <w:color w:val="000000" w:themeColor="text1"/>
        </w:rPr>
        <w:t>), sede de la Asamblea General de Innobasque 2025</w:t>
      </w:r>
    </w:p>
    <w:p w14:paraId="2A5F95C1" w14:textId="4BB4E190" w:rsidR="006B6AE5" w:rsidRPr="00AA0985" w:rsidRDefault="006B6AE5" w:rsidP="006B6AE5">
      <w:pPr>
        <w:pStyle w:val="paragraph"/>
        <w:shd w:val="clear" w:color="auto" w:fill="FFFFFF" w:themeFill="background1"/>
        <w:jc w:val="both"/>
        <w:textAlignment w:val="baseline"/>
        <w:rPr>
          <w:rFonts w:ascii="Aptos" w:hAnsi="Aptos" w:cs="Arial"/>
          <w:b/>
          <w:color w:val="000000" w:themeColor="text1"/>
        </w:rPr>
      </w:pPr>
      <w:r w:rsidRPr="00AA0985">
        <w:rPr>
          <w:rFonts w:ascii="Aptos" w:hAnsi="Aptos" w:cs="Arial"/>
          <w:b/>
          <w:color w:val="000000" w:themeColor="text1"/>
        </w:rPr>
        <w:t xml:space="preserve">13:30 horas: </w:t>
      </w:r>
      <w:r w:rsidRPr="00AA0985">
        <w:rPr>
          <w:rFonts w:ascii="Aptos" w:hAnsi="Aptos" w:cs="Arial"/>
          <w:bCs/>
          <w:color w:val="000000" w:themeColor="text1"/>
        </w:rPr>
        <w:t>Vuelta al punto de origen desde la Estación Marítima de Getxo</w:t>
      </w:r>
      <w:r w:rsidRPr="00AA0985">
        <w:rPr>
          <w:rFonts w:ascii="Aptos" w:hAnsi="Aptos" w:cs="Arial"/>
          <w:b/>
          <w:color w:val="000000" w:themeColor="text1"/>
        </w:rPr>
        <w:t xml:space="preserve"> </w:t>
      </w:r>
    </w:p>
    <w:p w14:paraId="3000D0A0" w14:textId="77777777" w:rsidR="006B6AE5" w:rsidRPr="00AA0985" w:rsidRDefault="006B6AE5" w:rsidP="006B6AE5">
      <w:pPr>
        <w:jc w:val="both"/>
        <w:rPr>
          <w:sz w:val="24"/>
          <w:szCs w:val="24"/>
        </w:rPr>
      </w:pPr>
      <w:r w:rsidRPr="00AA0985">
        <w:rPr>
          <w:color w:val="EE0000"/>
          <w:sz w:val="24"/>
          <w:szCs w:val="24"/>
        </w:rPr>
        <w:t xml:space="preserve">Las solicitudes de acreditación y reserva de plaza para el servicio lanzadera deberán remitirse al mail: </w:t>
      </w:r>
      <w:hyperlink r:id="rId11" w:history="1">
        <w:r w:rsidRPr="00AA0985">
          <w:rPr>
            <w:rStyle w:val="Hyperlink"/>
            <w:sz w:val="24"/>
            <w:szCs w:val="24"/>
          </w:rPr>
          <w:t>komunikazioa@innobasque.eus</w:t>
        </w:r>
      </w:hyperlink>
    </w:p>
    <w:p w14:paraId="00E1DA9F" w14:textId="307CECB2" w:rsidR="007132D7" w:rsidRPr="00453E37" w:rsidRDefault="006B6AE5" w:rsidP="00453E37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Aptos" w:hAnsi="Aptos" w:cs="Arial"/>
          <w:b/>
          <w:color w:val="000000" w:themeColor="text1"/>
          <w:sz w:val="32"/>
          <w:szCs w:val="32"/>
        </w:rPr>
      </w:pPr>
      <w:r>
        <w:rPr>
          <w:rStyle w:val="normaltextrun"/>
          <w:rFonts w:ascii="Aptos" w:hAnsi="Aptos" w:cs="Arial"/>
          <w:b/>
          <w:color w:val="000000" w:themeColor="text1"/>
          <w:sz w:val="32"/>
          <w:szCs w:val="32"/>
        </w:rPr>
        <w:t>------------------------------------------------------------------</w:t>
      </w:r>
    </w:p>
    <w:p w14:paraId="79A7E5F7" w14:textId="3FA5F9BE" w:rsidR="00AA0985" w:rsidRDefault="007132D7" w:rsidP="00343F2C">
      <w:pPr>
        <w:pStyle w:val="paragraph"/>
        <w:shd w:val="clear" w:color="auto" w:fill="FFFFFF"/>
        <w:spacing w:after="0"/>
        <w:jc w:val="both"/>
        <w:textAlignment w:val="baseline"/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</w:pPr>
      <w:r w:rsidRPr="007132D7">
        <w:rPr>
          <w:rFonts w:asciiTheme="minorHAnsi" w:eastAsiaTheme="minorHAnsi" w:hAnsiTheme="minorHAnsi" w:cstheme="minorBidi"/>
          <w:b/>
          <w:bCs/>
          <w:i/>
          <w:iCs/>
          <w:color w:val="242424"/>
          <w:sz w:val="28"/>
          <w:szCs w:val="28"/>
          <w:lang w:eastAsia="en-US"/>
        </w:rPr>
        <w:t xml:space="preserve">INNOBASQUE, </w:t>
      </w:r>
      <w:r>
        <w:rPr>
          <w:rFonts w:asciiTheme="minorHAnsi" w:eastAsiaTheme="minorHAnsi" w:hAnsiTheme="minorHAnsi" w:cstheme="minorBidi"/>
          <w:b/>
          <w:bCs/>
          <w:i/>
          <w:iCs/>
          <w:color w:val="242424"/>
          <w:sz w:val="28"/>
          <w:szCs w:val="28"/>
          <w:lang w:eastAsia="en-US"/>
        </w:rPr>
        <w:t>30 de mayo de 2025</w:t>
      </w:r>
      <w:r w:rsidR="00AA0985">
        <w:rPr>
          <w:rFonts w:asciiTheme="minorHAnsi" w:eastAsiaTheme="minorHAnsi" w:hAnsiTheme="minorHAnsi" w:cstheme="minorBidi"/>
          <w:b/>
          <w:bCs/>
          <w:i/>
          <w:iCs/>
          <w:color w:val="242424"/>
          <w:sz w:val="28"/>
          <w:szCs w:val="28"/>
          <w:lang w:eastAsia="en-US"/>
        </w:rPr>
        <w:t xml:space="preserve">. </w:t>
      </w:r>
      <w:r w:rsidR="00343F2C"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>L</w:t>
      </w:r>
      <w:r w:rsidR="00343F2C" w:rsidRPr="00343F2C"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>a Agencia Vasca de la Innovación, Innobasque</w:t>
      </w:r>
      <w:r w:rsidR="00882EFC"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 xml:space="preserve"> </w:t>
      </w:r>
      <w:r w:rsidR="00343F2C" w:rsidRPr="00343F2C"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 xml:space="preserve">celebrará </w:t>
      </w:r>
      <w:r w:rsidR="00EF7BD7"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 xml:space="preserve">a partir de las </w:t>
      </w:r>
      <w:r w:rsidR="00882EFC"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>11.30 horas d</w:t>
      </w:r>
      <w:r w:rsidR="00343F2C" w:rsidRPr="00343F2C"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>el próximo miércoles 4 de junio su XVIII Asamblea General en la Estación Marítima de Getxo (</w:t>
      </w:r>
      <w:proofErr w:type="spellStart"/>
      <w:r w:rsidR="00343F2C" w:rsidRPr="00343F2C"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>Olatua</w:t>
      </w:r>
      <w:proofErr w:type="spellEnd"/>
      <w:r w:rsidR="00343F2C" w:rsidRPr="00343F2C"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 xml:space="preserve">), </w:t>
      </w:r>
      <w:r w:rsidR="00AA0985"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 xml:space="preserve">la primera presidida por Imanol Rego, director general del Grupo Irizar, tras su reciente nombramiento como presidente de Innobasque en el mes de marzo. </w:t>
      </w:r>
    </w:p>
    <w:p w14:paraId="7FE63461" w14:textId="5E38AC2C" w:rsidR="00343F2C" w:rsidRDefault="00343F2C" w:rsidP="00343F2C">
      <w:pPr>
        <w:pStyle w:val="paragraph"/>
        <w:shd w:val="clear" w:color="auto" w:fill="FFFFFF"/>
        <w:spacing w:after="0"/>
        <w:jc w:val="both"/>
        <w:textAlignment w:val="baseline"/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</w:pPr>
      <w:r w:rsidRPr="00343F2C"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 xml:space="preserve">El </w:t>
      </w:r>
      <w:r w:rsidR="00AA0985"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 xml:space="preserve">acto, </w:t>
      </w:r>
      <w:r w:rsidR="00AA0985" w:rsidRPr="00343F2C"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>punto de encuentro de referencia del ecosistema vasco de innovación</w:t>
      </w:r>
      <w:r w:rsidR="00AA0985"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>,</w:t>
      </w:r>
      <w:r w:rsidRPr="00343F2C"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 xml:space="preserve"> congregará a representantes de </w:t>
      </w:r>
      <w:r w:rsidR="005B73D1"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>las</w:t>
      </w:r>
      <w:r w:rsidRPr="00343F2C"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 xml:space="preserve"> más de 900 entidades socias</w:t>
      </w:r>
      <w:r w:rsidR="005B73D1"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 xml:space="preserve"> de Innobasque</w:t>
      </w:r>
      <w:r w:rsidRPr="00343F2C"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>, un ecosistema plural compuesto por administraciones públicas, empresas, centros educativos, agentes científico-tecnológicos y organizaciones sociales comprometidas con un objetivo común: impulsar la innovación en Euskadi desde todos sus ámbitos. También asistirán miembros de su Junta Directiva, formada por 60 personas de máximo nivel, que reflejan el carácter público-privado, multisectorial y estratégico de esta alianza vasca por la innovación.</w:t>
      </w:r>
    </w:p>
    <w:p w14:paraId="14FA12B4" w14:textId="6F32D61F" w:rsidR="00354323" w:rsidRDefault="00354323" w:rsidP="00354323">
      <w:pPr>
        <w:rPr>
          <w:color w:val="242424"/>
          <w:sz w:val="28"/>
          <w:szCs w:val="28"/>
        </w:rPr>
      </w:pPr>
      <w:r w:rsidRPr="002B3413">
        <w:rPr>
          <w:color w:val="242424"/>
          <w:sz w:val="28"/>
          <w:szCs w:val="28"/>
        </w:rPr>
        <w:t>Durante la parte formal de la Asamblea, se someterán a votación por parte de las entidades socias la actividad y las cuentas anuales correspondientes a 2024, así como el presupuesto para el ejercicio en curso, entre otras cuestiones.</w:t>
      </w:r>
    </w:p>
    <w:p w14:paraId="0D97B8E1" w14:textId="34E6C4EC" w:rsidR="00354323" w:rsidRPr="00354323" w:rsidRDefault="009B18F9" w:rsidP="00354323">
      <w:pPr>
        <w:rPr>
          <w:b/>
          <w:bCs/>
          <w:color w:val="242424"/>
          <w:sz w:val="28"/>
          <w:szCs w:val="28"/>
        </w:rPr>
      </w:pPr>
      <w:r>
        <w:rPr>
          <w:b/>
          <w:bCs/>
          <w:color w:val="242424"/>
          <w:sz w:val="28"/>
          <w:szCs w:val="28"/>
        </w:rPr>
        <w:t xml:space="preserve">Presentación de </w:t>
      </w:r>
      <w:r w:rsidR="00850815">
        <w:rPr>
          <w:b/>
          <w:bCs/>
          <w:color w:val="242424"/>
          <w:sz w:val="28"/>
          <w:szCs w:val="28"/>
        </w:rPr>
        <w:t xml:space="preserve">dos </w:t>
      </w:r>
      <w:r>
        <w:rPr>
          <w:b/>
          <w:bCs/>
          <w:color w:val="242424"/>
          <w:sz w:val="28"/>
          <w:szCs w:val="28"/>
        </w:rPr>
        <w:t>proyectos punteros</w:t>
      </w:r>
    </w:p>
    <w:p w14:paraId="34781251" w14:textId="5FA49550" w:rsidR="00343F2C" w:rsidRPr="00343F2C" w:rsidRDefault="00343F2C" w:rsidP="00343F2C">
      <w:pPr>
        <w:pStyle w:val="paragraph"/>
        <w:shd w:val="clear" w:color="auto" w:fill="FFFFFF"/>
        <w:spacing w:after="0"/>
        <w:jc w:val="both"/>
        <w:textAlignment w:val="baseline"/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</w:pPr>
      <w:r w:rsidRPr="00343F2C"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>Este año, la Asamblea pone en valor el papel de la investigación y la innovación de Euskadi a través de</w:t>
      </w:r>
      <w:r w:rsidR="00AF5EE0"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 xml:space="preserve"> dos</w:t>
      </w:r>
      <w:r w:rsidRPr="00343F2C"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 xml:space="preserve"> </w:t>
      </w:r>
      <w:r w:rsidR="00AA0985"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>proyectos</w:t>
      </w:r>
      <w:r w:rsidRPr="00343F2C"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 xml:space="preserve"> punteros </w:t>
      </w:r>
      <w:r w:rsidR="003D653F"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>emprendidos por entidades socias de la Agencia Vasca de la Innovación, Innobasque</w:t>
      </w:r>
      <w:r w:rsidRPr="00343F2C"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>.</w:t>
      </w:r>
    </w:p>
    <w:p w14:paraId="6C4C4443" w14:textId="5CE27587" w:rsidR="00343F2C" w:rsidRPr="00343F2C" w:rsidRDefault="003D653F" w:rsidP="00343F2C">
      <w:pPr>
        <w:pStyle w:val="paragraph"/>
        <w:shd w:val="clear" w:color="auto" w:fill="FFFFFF"/>
        <w:spacing w:after="0"/>
        <w:jc w:val="both"/>
        <w:textAlignment w:val="baseline"/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 xml:space="preserve">En el espacio llamado </w:t>
      </w:r>
      <w:r w:rsidRPr="00343F2C"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>“La voz de las entidades socias”</w:t>
      </w:r>
      <w:r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>, e</w:t>
      </w:r>
      <w:r w:rsidR="00343F2C" w:rsidRPr="00343F2C"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 xml:space="preserve">l doctor en Física y director del Donostia International </w:t>
      </w:r>
      <w:proofErr w:type="spellStart"/>
      <w:r w:rsidR="00343F2C" w:rsidRPr="00343F2C"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>Physics</w:t>
      </w:r>
      <w:proofErr w:type="spellEnd"/>
      <w:r w:rsidR="00343F2C" w:rsidRPr="00343F2C"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 xml:space="preserve"> Center (</w:t>
      </w:r>
      <w:r w:rsidR="002D2E74" w:rsidRPr="00343F2C"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>DIPC</w:t>
      </w:r>
      <w:r w:rsidR="00343F2C" w:rsidRPr="00343F2C"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>), Ricardo Díez, compartirá los últimos avances en</w:t>
      </w:r>
      <w:r w:rsidR="00AA0985"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 xml:space="preserve"> investigación en</w:t>
      </w:r>
      <w:r w:rsidR="00343F2C" w:rsidRPr="00343F2C"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 xml:space="preserve"> tecnologías cuánticas y su aplicación en sectores clave como la energía, medicina, materiales inteligentes o comunicaciones. Mostrará además la capacidad del Centro de Supercomputación del DIPC, que, con los superordenadores Hyperion y Atlas, da servicio a más de 600 investigadores de la Red Vasca de Ciencia, Tecnología e Innovación.</w:t>
      </w:r>
      <w:r w:rsidR="000D0C80"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 xml:space="preserve"> </w:t>
      </w:r>
      <w:r w:rsidR="000D0C80" w:rsidRPr="000D0C80"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>En el contexto del Año de la Cuántica 2025, su ponencia mostrará cómo Euskadi avanza en un ámbito estratégico para el futuro y las oportunidades que se presentan.</w:t>
      </w:r>
    </w:p>
    <w:p w14:paraId="769AAB02" w14:textId="59DC75F6" w:rsidR="00055E39" w:rsidRDefault="00055E39" w:rsidP="00343F2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</w:pPr>
      <w:r w:rsidRPr="00055E39"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 xml:space="preserve">En el ámbito aeroespacial, se presentará el innovador proyecto </w:t>
      </w:r>
      <w:proofErr w:type="spellStart"/>
      <w:r w:rsidRPr="00055E39"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>MERLIn</w:t>
      </w:r>
      <w:proofErr w:type="spellEnd"/>
      <w:r w:rsidRPr="00055E39"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 xml:space="preserve"> (Motor Eficiente y Reutilizable para Lanzadores Internacionales), impulsado por ITP Aero y </w:t>
      </w:r>
      <w:proofErr w:type="spellStart"/>
      <w:r w:rsidRPr="00055E39"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>S</w:t>
      </w:r>
      <w:r w:rsidR="006F2C6E"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>ener</w:t>
      </w:r>
      <w:proofErr w:type="spellEnd"/>
      <w:r w:rsidRPr="00055E39"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 xml:space="preserve"> como parte de un consorcio que completan </w:t>
      </w:r>
      <w:proofErr w:type="gramStart"/>
      <w:r w:rsidRPr="00055E39"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>las</w:t>
      </w:r>
      <w:r w:rsidR="00C2209E"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 xml:space="preserve"> </w:t>
      </w:r>
      <w:r w:rsidRPr="00DC55FF">
        <w:rPr>
          <w:rFonts w:asciiTheme="minorHAnsi" w:eastAsiaTheme="minorHAnsi" w:hAnsiTheme="minorHAnsi" w:cstheme="minorBidi"/>
          <w:i/>
          <w:iCs/>
          <w:color w:val="242424"/>
          <w:sz w:val="28"/>
          <w:szCs w:val="28"/>
          <w:lang w:eastAsia="en-US"/>
        </w:rPr>
        <w:t>startups</w:t>
      </w:r>
      <w:proofErr w:type="gramEnd"/>
      <w:r w:rsidR="00B218B6"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 xml:space="preserve"> </w:t>
      </w:r>
      <w:r w:rsidRPr="00055E39"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 xml:space="preserve">españolas Pangea </w:t>
      </w:r>
      <w:proofErr w:type="spellStart"/>
      <w:r w:rsidRPr="00055E39"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>Aerospace</w:t>
      </w:r>
      <w:proofErr w:type="spellEnd"/>
      <w:r w:rsidRPr="00055E39"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 xml:space="preserve"> y </w:t>
      </w:r>
      <w:proofErr w:type="spellStart"/>
      <w:r w:rsidRPr="00055E39"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>Aenium</w:t>
      </w:r>
      <w:proofErr w:type="spellEnd"/>
      <w:r w:rsidRPr="00055E39"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 xml:space="preserve"> </w:t>
      </w:r>
      <w:proofErr w:type="spellStart"/>
      <w:r w:rsidRPr="00055E39"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>Engineering</w:t>
      </w:r>
      <w:proofErr w:type="spellEnd"/>
      <w:r w:rsidRPr="00055E39"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 xml:space="preserve">. Esta colaboración tecnológica busca desarrollar un sistema de propulsión espacial reutilizable hasta 10 veces, con el objetivo de reducir costes, minimizar los residuos espaciales y consolidar una industria nacional competitiva. </w:t>
      </w:r>
      <w:proofErr w:type="spellStart"/>
      <w:r w:rsidRPr="00055E39"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>MERLIn</w:t>
      </w:r>
      <w:proofErr w:type="spellEnd"/>
      <w:r w:rsidRPr="00055E39"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 xml:space="preserve"> ha recibido la segunda mayor subvención del Plan Tecnológico Espacial, con un presupuesto de 11,6 millones de euros.</w:t>
      </w:r>
    </w:p>
    <w:p w14:paraId="0FB3D008" w14:textId="77777777" w:rsidR="00C7733A" w:rsidRDefault="00C7733A" w:rsidP="00343F2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</w:pPr>
    </w:p>
    <w:p w14:paraId="4B728D00" w14:textId="1241F587" w:rsidR="00055E39" w:rsidRPr="00C641E5" w:rsidRDefault="00A5470A" w:rsidP="00D4259B">
      <w:pPr>
        <w:rPr>
          <w:sz w:val="28"/>
          <w:szCs w:val="28"/>
        </w:rPr>
      </w:pPr>
      <w:r w:rsidRPr="00C641E5">
        <w:rPr>
          <w:sz w:val="28"/>
          <w:szCs w:val="28"/>
        </w:rPr>
        <w:t xml:space="preserve">Daniel Hernández, </w:t>
      </w:r>
      <w:r w:rsidR="00D1770D" w:rsidRPr="00C641E5">
        <w:rPr>
          <w:sz w:val="28"/>
          <w:szCs w:val="28"/>
        </w:rPr>
        <w:t>responsable de la sección de Aerodinámica de ITP Aero</w:t>
      </w:r>
      <w:r w:rsidRPr="00C641E5">
        <w:rPr>
          <w:sz w:val="28"/>
          <w:szCs w:val="28"/>
        </w:rPr>
        <w:t xml:space="preserve">, y Carlos Azcoitia, </w:t>
      </w:r>
      <w:r w:rsidR="00EC1D73" w:rsidRPr="00C641E5">
        <w:rPr>
          <w:sz w:val="28"/>
          <w:szCs w:val="28"/>
        </w:rPr>
        <w:t>jefe de proyecto en</w:t>
      </w:r>
      <w:r w:rsidRPr="00C641E5">
        <w:rPr>
          <w:sz w:val="28"/>
          <w:szCs w:val="28"/>
        </w:rPr>
        <w:t xml:space="preserve"> </w:t>
      </w:r>
      <w:proofErr w:type="spellStart"/>
      <w:r w:rsidRPr="00C641E5">
        <w:rPr>
          <w:sz w:val="28"/>
          <w:szCs w:val="28"/>
        </w:rPr>
        <w:t>Sener</w:t>
      </w:r>
      <w:proofErr w:type="spellEnd"/>
      <w:r w:rsidR="001138B9" w:rsidRPr="00C641E5">
        <w:rPr>
          <w:sz w:val="28"/>
          <w:szCs w:val="28"/>
        </w:rPr>
        <w:t xml:space="preserve"> Aeroespacial</w:t>
      </w:r>
      <w:r w:rsidRPr="00C641E5">
        <w:rPr>
          <w:sz w:val="28"/>
          <w:szCs w:val="28"/>
        </w:rPr>
        <w:t xml:space="preserve">, presentarán el “estado del arte” de este proyecto que aspira </w:t>
      </w:r>
      <w:r w:rsidR="00CB52FD" w:rsidRPr="00C641E5">
        <w:rPr>
          <w:sz w:val="28"/>
          <w:szCs w:val="28"/>
        </w:rPr>
        <w:t>impulsar una posición destacada en el sector aeroespacial</w:t>
      </w:r>
      <w:r w:rsidRPr="00C641E5">
        <w:rPr>
          <w:sz w:val="28"/>
          <w:szCs w:val="28"/>
        </w:rPr>
        <w:t>.</w:t>
      </w:r>
    </w:p>
    <w:p w14:paraId="7C0C6BFC" w14:textId="696F19FD" w:rsidR="00966173" w:rsidRPr="00A16222" w:rsidRDefault="00AA0985" w:rsidP="00343F2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ptos" w:hAnsi="Aptos" w:cs="Segoe UI"/>
          <w:sz w:val="18"/>
          <w:szCs w:val="18"/>
        </w:rPr>
      </w:pPr>
      <w:r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>Además</w:t>
      </w:r>
      <w:r w:rsidR="00343F2C" w:rsidRPr="00343F2C"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 xml:space="preserve">, </w:t>
      </w:r>
      <w:r w:rsidR="0065094B"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>la Asamblea General de la Agencia Vasca de la Innovación, Innobasque acogerá por primera vez en Euskadi la</w:t>
      </w:r>
      <w:r w:rsidR="006B6A6E"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 xml:space="preserve"> </w:t>
      </w:r>
      <w:r w:rsidR="006B6A6E" w:rsidRPr="00343F2C"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 xml:space="preserve">inspiradora visión sobre transformación industrial y ecosistemas </w:t>
      </w:r>
      <w:r w:rsidR="006B6A6E"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 xml:space="preserve">de Paula </w:t>
      </w:r>
      <w:proofErr w:type="spellStart"/>
      <w:r w:rsidR="006B6A6E"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>Carsí</w:t>
      </w:r>
      <w:proofErr w:type="spellEnd"/>
      <w:r w:rsidR="006B6A6E"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 xml:space="preserve">, </w:t>
      </w:r>
      <w:r w:rsidR="00343F2C" w:rsidRPr="00343F2C">
        <w:rPr>
          <w:rFonts w:asciiTheme="minorHAnsi" w:eastAsiaTheme="minorHAnsi" w:hAnsiTheme="minorHAnsi" w:cstheme="minorBidi"/>
          <w:color w:val="242424"/>
          <w:sz w:val="28"/>
          <w:szCs w:val="28"/>
          <w:lang w:eastAsia="en-US"/>
        </w:rPr>
        <w:t>directora de Innovación de Ford Europa. Con solo 30 años, esta ingeniera aeroespacial lidera la innovación en la automoción europea desde una mirada integradora y sostenible que pone en valor la cooperación entre empresas, pymes, centros científico-tecnológicos y la administración pública.</w:t>
      </w:r>
    </w:p>
    <w:p w14:paraId="5121DC06" w14:textId="77777777" w:rsidR="00966173" w:rsidRPr="00A16222" w:rsidRDefault="00966173" w:rsidP="00A16222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ptos" w:hAnsi="Aptos" w:cs="Segoe UI"/>
          <w:sz w:val="18"/>
          <w:szCs w:val="18"/>
        </w:rPr>
      </w:pPr>
      <w:r w:rsidRPr="00A16222">
        <w:rPr>
          <w:rStyle w:val="normaltextrun"/>
          <w:rFonts w:ascii="Aptos" w:hAnsi="Aptos" w:cs="Arial"/>
        </w:rPr>
        <w:t> </w:t>
      </w:r>
      <w:r w:rsidRPr="00A16222">
        <w:rPr>
          <w:rStyle w:val="eop"/>
          <w:rFonts w:ascii="Aptos" w:hAnsi="Aptos" w:cs="Arial"/>
        </w:rPr>
        <w:t> </w:t>
      </w:r>
    </w:p>
    <w:p w14:paraId="6DA27B9D" w14:textId="77777777" w:rsidR="004672E4" w:rsidRPr="00A16222" w:rsidRDefault="004672E4" w:rsidP="004672E4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ptos" w:hAnsi="Aptos" w:cs="Segoe UI"/>
          <w:sz w:val="18"/>
          <w:szCs w:val="18"/>
        </w:rPr>
      </w:pPr>
      <w:r w:rsidRPr="00A16222">
        <w:rPr>
          <w:rStyle w:val="normaltextrun"/>
          <w:rFonts w:ascii="Aptos" w:hAnsi="Aptos" w:cs="Arial"/>
        </w:rPr>
        <w:t> </w:t>
      </w:r>
      <w:r w:rsidRPr="00A16222">
        <w:rPr>
          <w:rStyle w:val="eop"/>
          <w:rFonts w:ascii="Aptos" w:hAnsi="Aptos" w:cs="Arial"/>
        </w:rPr>
        <w:t> </w:t>
      </w:r>
    </w:p>
    <w:p w14:paraId="2AEBBD35" w14:textId="77777777" w:rsidR="00FF486F" w:rsidRPr="00A16222" w:rsidRDefault="00FF486F" w:rsidP="00FF486F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ptos" w:hAnsi="Aptos" w:cs="Segoe UI"/>
          <w:b/>
          <w:sz w:val="18"/>
          <w:szCs w:val="18"/>
        </w:rPr>
      </w:pPr>
      <w:r w:rsidRPr="00A16222">
        <w:rPr>
          <w:rStyle w:val="normaltextrun"/>
          <w:rFonts w:ascii="Aptos" w:hAnsi="Aptos" w:cs="Arial"/>
          <w:b/>
          <w:bCs/>
          <w:sz w:val="28"/>
          <w:szCs w:val="28"/>
        </w:rPr>
        <w:t>PROGRAMA</w:t>
      </w:r>
      <w:r w:rsidRPr="00A16222">
        <w:rPr>
          <w:rStyle w:val="normaltextrun"/>
          <w:rFonts w:ascii="Aptos" w:hAnsi="Aptos" w:cs="Arial"/>
          <w:b/>
          <w:sz w:val="28"/>
          <w:szCs w:val="28"/>
        </w:rPr>
        <w:t> </w:t>
      </w:r>
    </w:p>
    <w:p w14:paraId="30C660EA" w14:textId="77777777" w:rsidR="00FF486F" w:rsidRPr="00A16222" w:rsidRDefault="00FF486F" w:rsidP="00FF486F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ptos" w:hAnsi="Aptos" w:cs="Segoe UI"/>
          <w:sz w:val="18"/>
          <w:szCs w:val="18"/>
        </w:rPr>
      </w:pPr>
      <w:r w:rsidRPr="00A16222">
        <w:rPr>
          <w:rStyle w:val="normaltextrun"/>
          <w:rFonts w:ascii="Aptos" w:hAnsi="Aptos" w:cs="Arial"/>
        </w:rPr>
        <w:t> </w:t>
      </w:r>
      <w:r w:rsidRPr="00A16222">
        <w:rPr>
          <w:rStyle w:val="eop"/>
          <w:rFonts w:ascii="Aptos" w:hAnsi="Aptos" w:cs="Arial"/>
        </w:rPr>
        <w:t> </w:t>
      </w:r>
    </w:p>
    <w:tbl>
      <w:tblPr>
        <w:tblStyle w:val="TableGrid"/>
        <w:tblW w:w="7655" w:type="dxa"/>
        <w:tblInd w:w="595" w:type="dxa"/>
        <w:tblLook w:val="04A0" w:firstRow="1" w:lastRow="0" w:firstColumn="1" w:lastColumn="0" w:noHBand="0" w:noVBand="1"/>
      </w:tblPr>
      <w:tblGrid>
        <w:gridCol w:w="1135"/>
        <w:gridCol w:w="6520"/>
      </w:tblGrid>
      <w:tr w:rsidR="00FF486F" w:rsidRPr="00070765" w14:paraId="79375FD3" w14:textId="77777777">
        <w:trPr>
          <w:trHeight w:val="300"/>
        </w:trPr>
        <w:tc>
          <w:tcPr>
            <w:tcW w:w="1135" w:type="dxa"/>
            <w:shd w:val="clear" w:color="auto" w:fill="auto"/>
          </w:tcPr>
          <w:p w14:paraId="4580AF7F" w14:textId="77777777" w:rsidR="00FF486F" w:rsidRPr="00905973" w:rsidRDefault="00FF486F">
            <w:pPr>
              <w:rPr>
                <w:rFonts w:ascii="Aptos" w:hAnsi="Aptos"/>
                <w:highlight w:val="yellow"/>
              </w:rPr>
            </w:pPr>
            <w:r>
              <w:rPr>
                <w:rFonts w:ascii="Aptos" w:hAnsi="Aptos"/>
              </w:rPr>
              <w:t>10</w:t>
            </w:r>
            <w:r w:rsidRPr="00905973">
              <w:rPr>
                <w:rFonts w:ascii="Aptos" w:hAnsi="Aptos"/>
              </w:rPr>
              <w:t>:30 h.</w:t>
            </w:r>
          </w:p>
        </w:tc>
        <w:tc>
          <w:tcPr>
            <w:tcW w:w="6520" w:type="dxa"/>
          </w:tcPr>
          <w:p w14:paraId="74D987B4" w14:textId="77777777" w:rsidR="00FF486F" w:rsidRDefault="00FF486F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Salida desde Bilbao del autobús lanzadera para medios de comunicación (</w:t>
            </w:r>
            <w:proofErr w:type="spellStart"/>
            <w:r>
              <w:rPr>
                <w:rFonts w:ascii="Aptos" w:hAnsi="Aptos"/>
                <w:b/>
                <w:bCs/>
              </w:rPr>
              <w:t>Moyúa</w:t>
            </w:r>
            <w:proofErr w:type="spellEnd"/>
            <w:r>
              <w:rPr>
                <w:rFonts w:ascii="Aptos" w:hAnsi="Aptos"/>
                <w:b/>
                <w:bCs/>
              </w:rPr>
              <w:t>)</w:t>
            </w:r>
          </w:p>
          <w:p w14:paraId="58380C29" w14:textId="77777777" w:rsidR="00FF486F" w:rsidRPr="00905973" w:rsidRDefault="00FF486F">
            <w:pPr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</w:tr>
      <w:tr w:rsidR="00FF486F" w:rsidRPr="00070765" w14:paraId="50CD0F0E" w14:textId="77777777">
        <w:trPr>
          <w:trHeight w:val="300"/>
        </w:trPr>
        <w:tc>
          <w:tcPr>
            <w:tcW w:w="1135" w:type="dxa"/>
            <w:shd w:val="clear" w:color="auto" w:fill="auto"/>
          </w:tcPr>
          <w:p w14:paraId="5C64272C" w14:textId="77777777" w:rsidR="00FF486F" w:rsidRDefault="00FF486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Hasta las 11:30 h.</w:t>
            </w:r>
          </w:p>
        </w:tc>
        <w:tc>
          <w:tcPr>
            <w:tcW w:w="6520" w:type="dxa"/>
          </w:tcPr>
          <w:p w14:paraId="093FB734" w14:textId="77777777" w:rsidR="00FF486F" w:rsidRPr="001067CC" w:rsidRDefault="00FF486F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A</w:t>
            </w:r>
            <w:r w:rsidRPr="001067CC">
              <w:rPr>
                <w:rFonts w:ascii="Aptos" w:hAnsi="Aptos"/>
                <w:b/>
                <w:bCs/>
              </w:rPr>
              <w:t>creditaciones</w:t>
            </w:r>
          </w:p>
          <w:p w14:paraId="6C63EECD" w14:textId="77777777" w:rsidR="00FF486F" w:rsidRPr="001067CC" w:rsidRDefault="00FF486F">
            <w:pPr>
              <w:rPr>
                <w:rFonts w:ascii="Aptos" w:hAnsi="Aptos"/>
                <w:b/>
                <w:bCs/>
              </w:rPr>
            </w:pPr>
          </w:p>
        </w:tc>
      </w:tr>
      <w:tr w:rsidR="00FF486F" w:rsidRPr="00070765" w14:paraId="7D85ADB9" w14:textId="77777777">
        <w:trPr>
          <w:trHeight w:val="300"/>
        </w:trPr>
        <w:tc>
          <w:tcPr>
            <w:tcW w:w="1135" w:type="dxa"/>
            <w:shd w:val="clear" w:color="auto" w:fill="auto"/>
          </w:tcPr>
          <w:p w14:paraId="65C76B2B" w14:textId="77777777" w:rsidR="00FF486F" w:rsidRPr="00905973" w:rsidRDefault="00FF486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11:30 h. </w:t>
            </w:r>
          </w:p>
        </w:tc>
        <w:tc>
          <w:tcPr>
            <w:tcW w:w="6520" w:type="dxa"/>
          </w:tcPr>
          <w:p w14:paraId="2E673DB8" w14:textId="77777777" w:rsidR="00FF486F" w:rsidRPr="00992237" w:rsidRDefault="00FF486F">
            <w:pPr>
              <w:rPr>
                <w:rFonts w:ascii="Aptos" w:hAnsi="Aptos"/>
                <w:b/>
                <w:bCs/>
              </w:rPr>
            </w:pPr>
            <w:r w:rsidRPr="00992237">
              <w:rPr>
                <w:rFonts w:ascii="Aptos" w:hAnsi="Aptos"/>
                <w:b/>
                <w:bCs/>
              </w:rPr>
              <w:t>Asamblea General de entidades socias de la Agencia Vasca de la Innovación, Innobasque</w:t>
            </w:r>
          </w:p>
          <w:p w14:paraId="49B7814D" w14:textId="77777777" w:rsidR="00FF486F" w:rsidRDefault="00FF486F">
            <w:pPr>
              <w:rPr>
                <w:rFonts w:ascii="Aptos" w:hAnsi="Aptos"/>
              </w:rPr>
            </w:pPr>
          </w:p>
          <w:p w14:paraId="1FE84F6D" w14:textId="77777777" w:rsidR="00FF486F" w:rsidRPr="00992237" w:rsidRDefault="00FF486F">
            <w:pPr>
              <w:rPr>
                <w:rFonts w:ascii="Aptos" w:hAnsi="Aptos"/>
              </w:rPr>
            </w:pPr>
            <w:r w:rsidRPr="00992237">
              <w:rPr>
                <w:rFonts w:ascii="Aptos" w:hAnsi="Aptos"/>
              </w:rPr>
              <w:t>1.Apertura de la Asamblea por parte del presidente de la Agencia Vasca de la Innovación, Innobasque, Imanol Rego</w:t>
            </w:r>
          </w:p>
          <w:p w14:paraId="2E3BC404" w14:textId="77777777" w:rsidR="00FF486F" w:rsidRPr="00992237" w:rsidRDefault="00FF486F">
            <w:pPr>
              <w:rPr>
                <w:rFonts w:ascii="Aptos" w:hAnsi="Aptos"/>
              </w:rPr>
            </w:pPr>
          </w:p>
          <w:p w14:paraId="45DBA8DE" w14:textId="77777777" w:rsidR="00FF486F" w:rsidRPr="00992237" w:rsidRDefault="00FF486F">
            <w:pPr>
              <w:rPr>
                <w:rFonts w:ascii="Aptos" w:hAnsi="Aptos"/>
              </w:rPr>
            </w:pPr>
            <w:r w:rsidRPr="00992237">
              <w:rPr>
                <w:rFonts w:ascii="Aptos" w:hAnsi="Aptos"/>
              </w:rPr>
              <w:t>2.Examen y, en su caso, aprobación de las cuentas anuales y del informe de gestión del ejercicio 2024.</w:t>
            </w:r>
          </w:p>
          <w:p w14:paraId="16EA1734" w14:textId="77777777" w:rsidR="00FF486F" w:rsidRPr="00992237" w:rsidRDefault="00FF486F">
            <w:pPr>
              <w:rPr>
                <w:rFonts w:ascii="Aptos" w:hAnsi="Aptos"/>
              </w:rPr>
            </w:pPr>
          </w:p>
          <w:p w14:paraId="2D88F577" w14:textId="77777777" w:rsidR="00FF486F" w:rsidRPr="00992237" w:rsidRDefault="00FF486F">
            <w:pPr>
              <w:rPr>
                <w:rFonts w:ascii="Aptos" w:hAnsi="Aptos"/>
              </w:rPr>
            </w:pPr>
            <w:r w:rsidRPr="00992237">
              <w:rPr>
                <w:rFonts w:ascii="Aptos" w:hAnsi="Aptos"/>
              </w:rPr>
              <w:t>3.Aprobación, en su caso, del presupuesto 2025.</w:t>
            </w:r>
          </w:p>
          <w:p w14:paraId="7A3DAC52" w14:textId="77777777" w:rsidR="00FF486F" w:rsidRPr="00992237" w:rsidRDefault="00FF486F">
            <w:pPr>
              <w:rPr>
                <w:rFonts w:ascii="Aptos" w:hAnsi="Aptos"/>
              </w:rPr>
            </w:pPr>
          </w:p>
          <w:p w14:paraId="2B08BAAE" w14:textId="77777777" w:rsidR="00FF486F" w:rsidRPr="00992237" w:rsidRDefault="00FF486F">
            <w:pPr>
              <w:rPr>
                <w:rFonts w:ascii="Aptos" w:hAnsi="Aptos"/>
              </w:rPr>
            </w:pPr>
            <w:r w:rsidRPr="00992237">
              <w:rPr>
                <w:rFonts w:ascii="Aptos" w:hAnsi="Aptos"/>
              </w:rPr>
              <w:t xml:space="preserve">4.Información y, en su caso, adopción de acuerdos </w:t>
            </w:r>
            <w:proofErr w:type="gramStart"/>
            <w:r w:rsidRPr="00992237">
              <w:rPr>
                <w:rFonts w:ascii="Aptos" w:hAnsi="Aptos"/>
              </w:rPr>
              <w:t>en relación a</w:t>
            </w:r>
            <w:proofErr w:type="gramEnd"/>
            <w:r w:rsidRPr="00992237">
              <w:rPr>
                <w:rFonts w:ascii="Aptos" w:hAnsi="Aptos"/>
              </w:rPr>
              <w:t xml:space="preserve"> miembros de la Junta Directiva y Comisión Ejecutiva.</w:t>
            </w:r>
          </w:p>
          <w:p w14:paraId="08EE667A" w14:textId="77777777" w:rsidR="00FF486F" w:rsidRPr="00992237" w:rsidRDefault="00FF486F">
            <w:pPr>
              <w:rPr>
                <w:rFonts w:ascii="Aptos" w:hAnsi="Aptos"/>
              </w:rPr>
            </w:pPr>
          </w:p>
          <w:p w14:paraId="3CDE11D0" w14:textId="77777777" w:rsidR="00FF486F" w:rsidRPr="00992237" w:rsidRDefault="00FF486F">
            <w:pPr>
              <w:rPr>
                <w:rFonts w:ascii="Aptos" w:hAnsi="Aptos"/>
              </w:rPr>
            </w:pPr>
            <w:r w:rsidRPr="00992237">
              <w:rPr>
                <w:rFonts w:ascii="Aptos" w:hAnsi="Aptos"/>
              </w:rPr>
              <w:t>5.Información sobre cuotas de entidades socias 2025.</w:t>
            </w:r>
          </w:p>
          <w:p w14:paraId="2E5E3AF2" w14:textId="77777777" w:rsidR="00FF486F" w:rsidRPr="00992237" w:rsidRDefault="00FF486F">
            <w:pPr>
              <w:rPr>
                <w:rFonts w:ascii="Aptos" w:hAnsi="Aptos"/>
              </w:rPr>
            </w:pPr>
          </w:p>
          <w:p w14:paraId="70081C58" w14:textId="77777777" w:rsidR="00FF486F" w:rsidRPr="00992237" w:rsidRDefault="00FF486F">
            <w:pPr>
              <w:rPr>
                <w:rFonts w:ascii="Aptos" w:hAnsi="Aptos"/>
              </w:rPr>
            </w:pPr>
            <w:r w:rsidRPr="00992237">
              <w:rPr>
                <w:rFonts w:ascii="Aptos" w:hAnsi="Aptos"/>
              </w:rPr>
              <w:t>6.Ruegos y preguntas.</w:t>
            </w:r>
          </w:p>
          <w:p w14:paraId="02345249" w14:textId="77777777" w:rsidR="00FF486F" w:rsidRPr="00992237" w:rsidRDefault="00FF486F">
            <w:pPr>
              <w:rPr>
                <w:rFonts w:ascii="Aptos" w:hAnsi="Aptos"/>
              </w:rPr>
            </w:pPr>
          </w:p>
          <w:p w14:paraId="2C4566CE" w14:textId="77777777" w:rsidR="00FF486F" w:rsidRPr="00905973" w:rsidRDefault="00FF486F">
            <w:pPr>
              <w:rPr>
                <w:rFonts w:ascii="Aptos" w:hAnsi="Aptos"/>
              </w:rPr>
            </w:pPr>
            <w:r w:rsidRPr="00992237">
              <w:rPr>
                <w:rFonts w:ascii="Aptos" w:hAnsi="Aptos"/>
              </w:rPr>
              <w:t>7.Aprobación del acta.</w:t>
            </w:r>
          </w:p>
        </w:tc>
      </w:tr>
      <w:tr w:rsidR="00FF486F" w:rsidRPr="00070765" w14:paraId="0C8F2D9B" w14:textId="77777777">
        <w:trPr>
          <w:trHeight w:val="300"/>
        </w:trPr>
        <w:tc>
          <w:tcPr>
            <w:tcW w:w="1135" w:type="dxa"/>
            <w:shd w:val="clear" w:color="auto" w:fill="auto"/>
          </w:tcPr>
          <w:p w14:paraId="0C668E97" w14:textId="77777777" w:rsidR="00FF486F" w:rsidRPr="00905973" w:rsidRDefault="00FF486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12:15 h.</w:t>
            </w:r>
          </w:p>
        </w:tc>
        <w:tc>
          <w:tcPr>
            <w:tcW w:w="6520" w:type="dxa"/>
          </w:tcPr>
          <w:p w14:paraId="2C2B9D8D" w14:textId="77777777" w:rsidR="00F046BA" w:rsidRPr="00F046BA" w:rsidRDefault="00F046BA" w:rsidP="00F046BA">
            <w:pPr>
              <w:rPr>
                <w:rFonts w:ascii="Aptos" w:hAnsi="Aptos"/>
                <w:b/>
                <w:bCs/>
              </w:rPr>
            </w:pPr>
            <w:r w:rsidRPr="00F046BA">
              <w:rPr>
                <w:rFonts w:ascii="Aptos" w:hAnsi="Aptos"/>
                <w:b/>
                <w:bCs/>
              </w:rPr>
              <w:t>“Innovación como motor de transformación cultural y tecnológica en la industria”</w:t>
            </w:r>
          </w:p>
          <w:p w14:paraId="1DC4EDE5" w14:textId="0C7287ED" w:rsidR="00FF486F" w:rsidRPr="00F046BA" w:rsidRDefault="00FF486F">
            <w:pPr>
              <w:rPr>
                <w:rFonts w:ascii="Aptos" w:hAnsi="Aptos"/>
              </w:rPr>
            </w:pPr>
            <w:r w:rsidRPr="37316B5C">
              <w:rPr>
                <w:rFonts w:ascii="Aptos" w:hAnsi="Aptos"/>
                <w:b/>
              </w:rPr>
              <w:t xml:space="preserve">Conferencia de Paula </w:t>
            </w:r>
            <w:proofErr w:type="spellStart"/>
            <w:r w:rsidRPr="37316B5C">
              <w:rPr>
                <w:rFonts w:ascii="Aptos" w:hAnsi="Aptos"/>
                <w:b/>
              </w:rPr>
              <w:t>Carsí</w:t>
            </w:r>
            <w:proofErr w:type="spellEnd"/>
            <w:r w:rsidR="00F046BA" w:rsidRPr="37316B5C">
              <w:rPr>
                <w:rFonts w:ascii="Aptos" w:hAnsi="Aptos"/>
                <w:b/>
              </w:rPr>
              <w:t>,</w:t>
            </w:r>
            <w:r w:rsidR="00F046BA" w:rsidRPr="00F046BA">
              <w:rPr>
                <w:rFonts w:ascii="Aptos" w:hAnsi="Aptos"/>
              </w:rPr>
              <w:t xml:space="preserve"> d</w:t>
            </w:r>
            <w:r w:rsidRPr="00F046BA">
              <w:rPr>
                <w:rFonts w:ascii="Aptos" w:hAnsi="Aptos"/>
              </w:rPr>
              <w:t>irectora de Innovación en Ford Europa </w:t>
            </w:r>
          </w:p>
          <w:p w14:paraId="26E72550" w14:textId="77777777" w:rsidR="00FF486F" w:rsidRPr="00905973" w:rsidRDefault="00FF486F">
            <w:pPr>
              <w:rPr>
                <w:rFonts w:ascii="Aptos" w:hAnsi="Aptos"/>
              </w:rPr>
            </w:pPr>
          </w:p>
        </w:tc>
      </w:tr>
      <w:tr w:rsidR="00FF486F" w:rsidRPr="00070765" w14:paraId="72AB51E2" w14:textId="77777777">
        <w:trPr>
          <w:trHeight w:val="300"/>
        </w:trPr>
        <w:tc>
          <w:tcPr>
            <w:tcW w:w="1135" w:type="dxa"/>
          </w:tcPr>
          <w:p w14:paraId="6BD547FB" w14:textId="77777777" w:rsidR="00FF486F" w:rsidRPr="00905973" w:rsidRDefault="00FF486F">
            <w:pPr>
              <w:rPr>
                <w:rFonts w:ascii="Aptos" w:hAnsi="Aptos"/>
              </w:rPr>
            </w:pPr>
            <w:r w:rsidRPr="00CC5939">
              <w:rPr>
                <w:rFonts w:ascii="Aptos" w:hAnsi="Aptos"/>
              </w:rPr>
              <w:t>12:35</w:t>
            </w:r>
            <w:r>
              <w:rPr>
                <w:rFonts w:ascii="Aptos" w:hAnsi="Aptos"/>
              </w:rPr>
              <w:t xml:space="preserve"> h.</w:t>
            </w:r>
          </w:p>
        </w:tc>
        <w:tc>
          <w:tcPr>
            <w:tcW w:w="6520" w:type="dxa"/>
          </w:tcPr>
          <w:p w14:paraId="70375C9F" w14:textId="59AD59CB" w:rsidR="00FF486F" w:rsidRPr="00921A96" w:rsidRDefault="00FF486F">
            <w:pPr>
              <w:ind w:right="453"/>
              <w:rPr>
                <w:rFonts w:ascii="Aptos" w:hAnsi="Aptos"/>
                <w:b/>
                <w:bCs/>
              </w:rPr>
            </w:pPr>
            <w:r w:rsidRPr="00921A96">
              <w:rPr>
                <w:rFonts w:ascii="Aptos" w:hAnsi="Aptos"/>
                <w:b/>
                <w:bCs/>
              </w:rPr>
              <w:t>La voz de las entidades socias</w:t>
            </w:r>
          </w:p>
          <w:p w14:paraId="16E92418" w14:textId="7336475A" w:rsidR="00FF486F" w:rsidRDefault="00FF486F">
            <w:pPr>
              <w:rPr>
                <w:rFonts w:ascii="Aptos" w:hAnsi="Aptos"/>
                <w:b/>
                <w:bCs/>
              </w:rPr>
            </w:pPr>
            <w:r w:rsidRPr="000248CA">
              <w:rPr>
                <w:rFonts w:ascii="Aptos" w:hAnsi="Aptos"/>
                <w:b/>
                <w:bCs/>
              </w:rPr>
              <w:t>Con</w:t>
            </w:r>
            <w:r>
              <w:rPr>
                <w:rFonts w:ascii="Aptos" w:hAnsi="Aptos"/>
                <w:b/>
                <w:bCs/>
              </w:rPr>
              <w:t>ferencia de Ricardo Díez</w:t>
            </w:r>
            <w:r w:rsidR="008E0869">
              <w:rPr>
                <w:rFonts w:ascii="Aptos" w:hAnsi="Aptos"/>
                <w:b/>
                <w:bCs/>
              </w:rPr>
              <w:t xml:space="preserve"> “El primer siglo cuántico”</w:t>
            </w:r>
          </w:p>
          <w:p w14:paraId="091A6897" w14:textId="77777777" w:rsidR="00FF486F" w:rsidRPr="000248CA" w:rsidRDefault="00FF486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Director del </w:t>
            </w:r>
            <w:r w:rsidRPr="000248CA">
              <w:rPr>
                <w:rFonts w:ascii="Aptos" w:hAnsi="Aptos"/>
              </w:rPr>
              <w:t xml:space="preserve">Donostia Internacional </w:t>
            </w:r>
            <w:proofErr w:type="spellStart"/>
            <w:r w:rsidRPr="000248CA">
              <w:rPr>
                <w:rFonts w:ascii="Aptos" w:hAnsi="Aptos"/>
              </w:rPr>
              <w:t>Physics</w:t>
            </w:r>
            <w:proofErr w:type="spellEnd"/>
            <w:r w:rsidRPr="000248CA">
              <w:rPr>
                <w:rFonts w:ascii="Aptos" w:hAnsi="Aptos"/>
              </w:rPr>
              <w:t xml:space="preserve"> Center (DIPC)</w:t>
            </w:r>
            <w:r>
              <w:rPr>
                <w:rFonts w:ascii="Aptos" w:hAnsi="Aptos"/>
              </w:rPr>
              <w:t xml:space="preserve"> y doctor en Física</w:t>
            </w:r>
          </w:p>
          <w:p w14:paraId="552B215A" w14:textId="77777777" w:rsidR="00FF486F" w:rsidRPr="00905973" w:rsidRDefault="00FF486F">
            <w:pPr>
              <w:ind w:right="453"/>
              <w:rPr>
                <w:rFonts w:ascii="Aptos" w:hAnsi="Aptos"/>
              </w:rPr>
            </w:pPr>
          </w:p>
        </w:tc>
      </w:tr>
      <w:tr w:rsidR="00FF486F" w:rsidRPr="00070765" w14:paraId="2EA526E5" w14:textId="77777777">
        <w:trPr>
          <w:trHeight w:val="300"/>
        </w:trPr>
        <w:tc>
          <w:tcPr>
            <w:tcW w:w="1135" w:type="dxa"/>
          </w:tcPr>
          <w:p w14:paraId="3171434A" w14:textId="77777777" w:rsidR="00FF486F" w:rsidRPr="00CC5939" w:rsidRDefault="00FF486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12.55 h.</w:t>
            </w:r>
          </w:p>
        </w:tc>
        <w:tc>
          <w:tcPr>
            <w:tcW w:w="6520" w:type="dxa"/>
          </w:tcPr>
          <w:p w14:paraId="612F2ED8" w14:textId="61DD8422" w:rsidR="00FF486F" w:rsidRDefault="00FF486F">
            <w:pPr>
              <w:ind w:right="453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La voz de las entidades socias</w:t>
            </w:r>
          </w:p>
          <w:p w14:paraId="6A2500D0" w14:textId="77777777" w:rsidR="00FF486F" w:rsidRDefault="00FF486F">
            <w:pPr>
              <w:ind w:right="453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 xml:space="preserve">Presentación del Proyecto </w:t>
            </w:r>
            <w:proofErr w:type="spellStart"/>
            <w:r>
              <w:rPr>
                <w:rFonts w:ascii="Aptos" w:hAnsi="Aptos"/>
                <w:b/>
                <w:bCs/>
              </w:rPr>
              <w:t>MERLIn</w:t>
            </w:r>
            <w:proofErr w:type="spellEnd"/>
          </w:p>
          <w:p w14:paraId="2E11848A" w14:textId="77777777" w:rsidR="00D1770D" w:rsidRPr="00C641E5" w:rsidRDefault="00A57895">
            <w:pPr>
              <w:ind w:right="453"/>
              <w:rPr>
                <w:rFonts w:ascii="Aptos" w:hAnsi="Aptos"/>
              </w:rPr>
            </w:pPr>
            <w:r w:rsidRPr="00C641E5">
              <w:rPr>
                <w:rFonts w:ascii="Aptos" w:hAnsi="Aptos"/>
              </w:rPr>
              <w:t>Daniel Hernández</w:t>
            </w:r>
            <w:r w:rsidR="0044056E" w:rsidRPr="00C641E5">
              <w:rPr>
                <w:rFonts w:ascii="Aptos" w:hAnsi="Aptos"/>
              </w:rPr>
              <w:t xml:space="preserve">, </w:t>
            </w:r>
            <w:r w:rsidR="0044056E" w:rsidRPr="00C641E5">
              <w:t>responsable de la sección de Aerodinámica</w:t>
            </w:r>
            <w:r w:rsidRPr="00C641E5">
              <w:rPr>
                <w:rFonts w:ascii="Aptos" w:hAnsi="Aptos"/>
              </w:rPr>
              <w:t xml:space="preserve"> de ITP Aero </w:t>
            </w:r>
          </w:p>
          <w:p w14:paraId="289D1E6E" w14:textId="4391B695" w:rsidR="00FF486F" w:rsidRPr="00966746" w:rsidRDefault="00A57895">
            <w:pPr>
              <w:ind w:right="453"/>
              <w:rPr>
                <w:rFonts w:ascii="Aptos" w:hAnsi="Aptos"/>
                <w:highlight w:val="yellow"/>
              </w:rPr>
            </w:pPr>
            <w:r w:rsidRPr="00C641E5">
              <w:rPr>
                <w:rFonts w:ascii="Aptos" w:hAnsi="Aptos"/>
              </w:rPr>
              <w:t>Carlos Azcoitia</w:t>
            </w:r>
            <w:r w:rsidR="0044056E" w:rsidRPr="00C641E5">
              <w:rPr>
                <w:rFonts w:ascii="Aptos" w:hAnsi="Aptos"/>
              </w:rPr>
              <w:t xml:space="preserve">, </w:t>
            </w:r>
            <w:r w:rsidR="00EC1D73" w:rsidRPr="00C641E5">
              <w:rPr>
                <w:rFonts w:ascii="Aptos" w:hAnsi="Aptos"/>
              </w:rPr>
              <w:t>jefe</w:t>
            </w:r>
            <w:r w:rsidR="005A1772" w:rsidRPr="00C641E5">
              <w:rPr>
                <w:rFonts w:ascii="Aptos" w:hAnsi="Aptos"/>
              </w:rPr>
              <w:t xml:space="preserve"> de proyecto</w:t>
            </w:r>
            <w:r w:rsidRPr="00C641E5">
              <w:rPr>
                <w:rFonts w:ascii="Aptos" w:hAnsi="Aptos"/>
              </w:rPr>
              <w:t xml:space="preserve"> </w:t>
            </w:r>
            <w:r w:rsidR="005A1772" w:rsidRPr="00C641E5">
              <w:rPr>
                <w:rFonts w:ascii="Aptos" w:hAnsi="Aptos"/>
              </w:rPr>
              <w:t>en</w:t>
            </w:r>
            <w:r w:rsidRPr="00C641E5">
              <w:rPr>
                <w:rFonts w:ascii="Aptos" w:hAnsi="Aptos"/>
              </w:rPr>
              <w:t xml:space="preserve"> </w:t>
            </w:r>
            <w:proofErr w:type="spellStart"/>
            <w:r w:rsidRPr="00C641E5">
              <w:rPr>
                <w:rFonts w:ascii="Aptos" w:hAnsi="Aptos"/>
              </w:rPr>
              <w:t>Sener</w:t>
            </w:r>
            <w:proofErr w:type="spellEnd"/>
            <w:r w:rsidR="002C6E6E" w:rsidRPr="00C641E5">
              <w:rPr>
                <w:rFonts w:ascii="Aptos" w:hAnsi="Aptos"/>
              </w:rPr>
              <w:t xml:space="preserve"> Aeroespacial</w:t>
            </w:r>
          </w:p>
        </w:tc>
      </w:tr>
      <w:tr w:rsidR="00FF486F" w:rsidRPr="00E62020" w14:paraId="0F1EE41D" w14:textId="77777777">
        <w:trPr>
          <w:trHeight w:val="300"/>
        </w:trPr>
        <w:tc>
          <w:tcPr>
            <w:tcW w:w="1135" w:type="dxa"/>
          </w:tcPr>
          <w:p w14:paraId="10D1FD3B" w14:textId="77777777" w:rsidR="00FF486F" w:rsidRPr="00905973" w:rsidRDefault="00FF486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13:20</w:t>
            </w:r>
            <w:r w:rsidRPr="00905973">
              <w:rPr>
                <w:rFonts w:ascii="Aptos" w:hAnsi="Aptos"/>
              </w:rPr>
              <w:t xml:space="preserve"> h.</w:t>
            </w:r>
          </w:p>
        </w:tc>
        <w:tc>
          <w:tcPr>
            <w:tcW w:w="6520" w:type="dxa"/>
          </w:tcPr>
          <w:p w14:paraId="62EC7256" w14:textId="3B45FA7C" w:rsidR="00FF486F" w:rsidRPr="005D6DA4" w:rsidRDefault="00FF486F">
            <w:pPr>
              <w:rPr>
                <w:rFonts w:ascii="Aptos" w:hAnsi="Aptos"/>
                <w:b/>
                <w:bCs/>
              </w:rPr>
            </w:pPr>
            <w:r w:rsidRPr="005D6DA4">
              <w:rPr>
                <w:rFonts w:ascii="Aptos" w:hAnsi="Aptos"/>
                <w:b/>
                <w:bCs/>
              </w:rPr>
              <w:t>Clausura</w:t>
            </w:r>
            <w:r w:rsidR="00155E10">
              <w:rPr>
                <w:rFonts w:ascii="Aptos" w:hAnsi="Aptos"/>
                <w:b/>
                <w:bCs/>
              </w:rPr>
              <w:t xml:space="preserve">: Mensaje del </w:t>
            </w:r>
            <w:r w:rsidR="006D649B">
              <w:rPr>
                <w:rFonts w:ascii="Aptos" w:hAnsi="Aptos"/>
                <w:b/>
                <w:bCs/>
              </w:rPr>
              <w:t>L</w:t>
            </w:r>
            <w:r w:rsidR="00155E10">
              <w:rPr>
                <w:rFonts w:ascii="Aptos" w:hAnsi="Aptos"/>
                <w:b/>
                <w:bCs/>
              </w:rPr>
              <w:t xml:space="preserve">ehendakari </w:t>
            </w:r>
            <w:r w:rsidR="00CC4A34">
              <w:rPr>
                <w:rFonts w:ascii="Aptos" w:hAnsi="Aptos"/>
                <w:b/>
                <w:bCs/>
              </w:rPr>
              <w:t>Imanol Pradales</w:t>
            </w:r>
          </w:p>
          <w:p w14:paraId="23EB2609" w14:textId="77777777" w:rsidR="00FF486F" w:rsidRPr="00905973" w:rsidRDefault="00FF486F">
            <w:pPr>
              <w:rPr>
                <w:rFonts w:ascii="Aptos" w:hAnsi="Aptos"/>
              </w:rPr>
            </w:pPr>
          </w:p>
        </w:tc>
      </w:tr>
      <w:tr w:rsidR="00FF486F" w:rsidRPr="00E62020" w14:paraId="185CE2AE" w14:textId="77777777">
        <w:trPr>
          <w:trHeight w:val="300"/>
        </w:trPr>
        <w:tc>
          <w:tcPr>
            <w:tcW w:w="1135" w:type="dxa"/>
          </w:tcPr>
          <w:p w14:paraId="2F21F2E5" w14:textId="77777777" w:rsidR="00FF486F" w:rsidRDefault="00FF486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13:30 h.</w:t>
            </w:r>
          </w:p>
        </w:tc>
        <w:tc>
          <w:tcPr>
            <w:tcW w:w="6520" w:type="dxa"/>
          </w:tcPr>
          <w:p w14:paraId="4470042C" w14:textId="77777777" w:rsidR="00FF486F" w:rsidRPr="005D6DA4" w:rsidRDefault="00FF486F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Vuelta del servicio lanzadera para medios de comunicación al punto de origen (</w:t>
            </w:r>
            <w:proofErr w:type="spellStart"/>
            <w:r>
              <w:rPr>
                <w:rFonts w:ascii="Aptos" w:hAnsi="Aptos"/>
                <w:b/>
                <w:bCs/>
              </w:rPr>
              <w:t>Moyúa</w:t>
            </w:r>
            <w:proofErr w:type="spellEnd"/>
            <w:r>
              <w:rPr>
                <w:rFonts w:ascii="Aptos" w:hAnsi="Aptos"/>
                <w:b/>
                <w:bCs/>
              </w:rPr>
              <w:t>)</w:t>
            </w:r>
          </w:p>
        </w:tc>
      </w:tr>
    </w:tbl>
    <w:p w14:paraId="23285E20" w14:textId="77777777" w:rsidR="00556F60" w:rsidRDefault="00556F60" w:rsidP="00556F60">
      <w:pPr>
        <w:spacing w:line="240" w:lineRule="auto"/>
        <w:rPr>
          <w:rFonts w:ascii="Trebuchet MS" w:hAnsi="Trebuchet MS"/>
        </w:rPr>
      </w:pPr>
    </w:p>
    <w:p w14:paraId="5B94C6B8" w14:textId="77777777" w:rsidR="001F3796" w:rsidRPr="00A16222" w:rsidRDefault="001F3796" w:rsidP="00A16222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Aptos" w:hAnsi="Aptos" w:cs="Arial"/>
          <w:b/>
        </w:rPr>
      </w:pPr>
    </w:p>
    <w:p w14:paraId="548BCAD2" w14:textId="34C0D352" w:rsidR="00E06297" w:rsidRPr="00A16222" w:rsidRDefault="00D07AAA" w:rsidP="00A16222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Aptos" w:hAnsi="Aptos" w:cs="Arial"/>
          <w:b/>
        </w:rPr>
      </w:pPr>
      <w:r>
        <w:rPr>
          <w:rStyle w:val="eop"/>
          <w:rFonts w:ascii="Aptos" w:hAnsi="Aptos" w:cs="Arial"/>
          <w:b/>
        </w:rPr>
        <w:t>Más información</w:t>
      </w:r>
      <w:r w:rsidR="00E06297" w:rsidRPr="00A16222">
        <w:rPr>
          <w:rStyle w:val="eop"/>
          <w:rFonts w:ascii="Aptos" w:hAnsi="Aptos" w:cs="Arial"/>
          <w:b/>
        </w:rPr>
        <w:t>:</w:t>
      </w:r>
    </w:p>
    <w:p w14:paraId="6DA53878" w14:textId="77777777" w:rsidR="00E06297" w:rsidRPr="00A16222" w:rsidRDefault="00E06297" w:rsidP="00A16222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Aptos" w:hAnsi="Aptos" w:cs="Arial"/>
          <w:b/>
        </w:rPr>
      </w:pPr>
    </w:p>
    <w:p w14:paraId="0711A5B4" w14:textId="7BC3B26C" w:rsidR="005967BD" w:rsidRPr="00A16222" w:rsidRDefault="005967BD" w:rsidP="00A16222">
      <w:pPr>
        <w:jc w:val="both"/>
        <w:rPr>
          <w:rStyle w:val="eop"/>
          <w:rFonts w:ascii="Aptos" w:eastAsia="Times New Roman" w:hAnsi="Aptos" w:cs="Arial"/>
          <w:sz w:val="24"/>
          <w:szCs w:val="24"/>
          <w:lang w:eastAsia="es-ES"/>
        </w:rPr>
      </w:pPr>
      <w:r w:rsidRPr="00A16222">
        <w:rPr>
          <w:rStyle w:val="eop"/>
          <w:rFonts w:ascii="Aptos" w:eastAsia="Times New Roman" w:hAnsi="Aptos" w:cs="Arial"/>
          <w:sz w:val="24"/>
          <w:szCs w:val="24"/>
          <w:lang w:eastAsia="es-ES"/>
        </w:rPr>
        <w:t xml:space="preserve">Olalla Alonso / T. 652 728 014 / </w:t>
      </w:r>
      <w:hyperlink r:id="rId12" w:history="1">
        <w:r w:rsidR="005D6DA4" w:rsidRPr="00B62A32">
          <w:rPr>
            <w:rStyle w:val="Hyperlink"/>
            <w:rFonts w:ascii="Aptos" w:eastAsia="Times New Roman" w:hAnsi="Aptos" w:cs="Arial"/>
            <w:sz w:val="24"/>
            <w:szCs w:val="24"/>
            <w:lang w:eastAsia="es-ES"/>
          </w:rPr>
          <w:t>oalonso@innobasque.eus</w:t>
        </w:r>
      </w:hyperlink>
      <w:r w:rsidR="005D6DA4">
        <w:rPr>
          <w:rStyle w:val="eop"/>
          <w:rFonts w:ascii="Aptos" w:eastAsia="Times New Roman" w:hAnsi="Aptos" w:cs="Arial"/>
          <w:sz w:val="24"/>
          <w:szCs w:val="24"/>
          <w:lang w:eastAsia="es-ES"/>
        </w:rPr>
        <w:t xml:space="preserve"> </w:t>
      </w:r>
    </w:p>
    <w:p w14:paraId="227707CD" w14:textId="02AC4B9A" w:rsidR="005E6B61" w:rsidRPr="00A16222" w:rsidRDefault="005967BD" w:rsidP="00A16222">
      <w:pPr>
        <w:jc w:val="both"/>
        <w:rPr>
          <w:rFonts w:ascii="Aptos" w:hAnsi="Aptos"/>
        </w:rPr>
      </w:pPr>
      <w:r w:rsidRPr="00A16222">
        <w:rPr>
          <w:rStyle w:val="eop"/>
          <w:rFonts w:ascii="Aptos" w:eastAsia="Times New Roman" w:hAnsi="Aptos" w:cs="Arial"/>
          <w:sz w:val="24"/>
          <w:szCs w:val="24"/>
          <w:lang w:eastAsia="es-ES"/>
        </w:rPr>
        <w:t xml:space="preserve">Ana Larizgoitia / T. 656 788 328 / </w:t>
      </w:r>
      <w:hyperlink r:id="rId13" w:history="1">
        <w:r w:rsidR="005D6DA4" w:rsidRPr="00B62A32">
          <w:rPr>
            <w:rStyle w:val="Hyperlink"/>
            <w:rFonts w:ascii="Aptos" w:eastAsia="Times New Roman" w:hAnsi="Aptos" w:cs="Arial"/>
            <w:sz w:val="24"/>
            <w:szCs w:val="24"/>
            <w:lang w:eastAsia="es-ES"/>
          </w:rPr>
          <w:t>alarizgoitia@innobasque.eus</w:t>
        </w:r>
      </w:hyperlink>
      <w:r w:rsidR="005D6DA4">
        <w:rPr>
          <w:rStyle w:val="eop"/>
          <w:rFonts w:ascii="Aptos" w:eastAsia="Times New Roman" w:hAnsi="Aptos" w:cs="Arial"/>
          <w:sz w:val="24"/>
          <w:szCs w:val="24"/>
          <w:lang w:eastAsia="es-ES"/>
        </w:rPr>
        <w:t xml:space="preserve"> </w:t>
      </w:r>
    </w:p>
    <w:sectPr w:rsidR="005E6B61" w:rsidRPr="00A16222" w:rsidSect="003101EC">
      <w:headerReference w:type="default" r:id="rId14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AD28D" w14:textId="77777777" w:rsidR="002A023A" w:rsidRDefault="002A023A" w:rsidP="008004FF">
      <w:pPr>
        <w:spacing w:after="0" w:line="240" w:lineRule="auto"/>
      </w:pPr>
      <w:r>
        <w:separator/>
      </w:r>
    </w:p>
  </w:endnote>
  <w:endnote w:type="continuationSeparator" w:id="0">
    <w:p w14:paraId="39C454F5" w14:textId="77777777" w:rsidR="002A023A" w:rsidRDefault="002A023A" w:rsidP="00800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1C714" w14:textId="77777777" w:rsidR="002A023A" w:rsidRDefault="002A023A" w:rsidP="008004FF">
      <w:pPr>
        <w:spacing w:after="0" w:line="240" w:lineRule="auto"/>
      </w:pPr>
      <w:r>
        <w:separator/>
      </w:r>
    </w:p>
  </w:footnote>
  <w:footnote w:type="continuationSeparator" w:id="0">
    <w:p w14:paraId="7B299129" w14:textId="77777777" w:rsidR="002A023A" w:rsidRDefault="002A023A" w:rsidP="00800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C8E44" w14:textId="44E3A8F8" w:rsidR="008004FF" w:rsidRDefault="008004FF">
    <w:pPr>
      <w:pStyle w:val="Header"/>
    </w:pPr>
    <w:r>
      <w:rPr>
        <w:noProof/>
        <w:lang w:eastAsia="es-ES"/>
      </w:rPr>
      <w:drawing>
        <wp:inline distT="0" distB="0" distL="0" distR="0" wp14:anchorId="6CD61B97" wp14:editId="6CED6677">
          <wp:extent cx="1726158" cy="750627"/>
          <wp:effectExtent l="0" t="0" r="7620" b="0"/>
          <wp:docPr id="1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0296" cy="75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A22DC1" w14:textId="77777777" w:rsidR="007132D7" w:rsidRDefault="007132D7">
    <w:pPr>
      <w:pStyle w:val="Header"/>
    </w:pPr>
  </w:p>
  <w:p w14:paraId="1CC4FAA3" w14:textId="77777777" w:rsidR="008004FF" w:rsidRDefault="008004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B0FFA"/>
    <w:multiLevelType w:val="hybridMultilevel"/>
    <w:tmpl w:val="5E30F2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91D41"/>
    <w:multiLevelType w:val="multilevel"/>
    <w:tmpl w:val="F580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E0614B"/>
    <w:multiLevelType w:val="hybridMultilevel"/>
    <w:tmpl w:val="8ABCBB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7007C"/>
    <w:multiLevelType w:val="multilevel"/>
    <w:tmpl w:val="7A94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7F55F3"/>
    <w:multiLevelType w:val="hybridMultilevel"/>
    <w:tmpl w:val="FFFFFFFF"/>
    <w:lvl w:ilvl="0" w:tplc="A5C2A44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B6ACB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480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40C8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8216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0278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12A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ECE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EA0A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F06FB"/>
    <w:multiLevelType w:val="hybridMultilevel"/>
    <w:tmpl w:val="05562D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5BD74"/>
    <w:multiLevelType w:val="hybridMultilevel"/>
    <w:tmpl w:val="FFFFFFFF"/>
    <w:lvl w:ilvl="0" w:tplc="28C69B3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84E6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6891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24EF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5A3E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FACA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8E69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CE6D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EED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059F7"/>
    <w:multiLevelType w:val="hybridMultilevel"/>
    <w:tmpl w:val="B86E06BC"/>
    <w:lvl w:ilvl="0" w:tplc="38D2535C">
      <w:start w:val="12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896187">
    <w:abstractNumId w:val="1"/>
  </w:num>
  <w:num w:numId="2" w16cid:durableId="1918055445">
    <w:abstractNumId w:val="6"/>
  </w:num>
  <w:num w:numId="3" w16cid:durableId="1233272374">
    <w:abstractNumId w:val="4"/>
  </w:num>
  <w:num w:numId="4" w16cid:durableId="1647129847">
    <w:abstractNumId w:val="7"/>
  </w:num>
  <w:num w:numId="5" w16cid:durableId="1559970225">
    <w:abstractNumId w:val="5"/>
  </w:num>
  <w:num w:numId="6" w16cid:durableId="1707943892">
    <w:abstractNumId w:val="0"/>
  </w:num>
  <w:num w:numId="7" w16cid:durableId="3292579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8" w16cid:durableId="1366950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173"/>
    <w:rsid w:val="00002760"/>
    <w:rsid w:val="00015AFB"/>
    <w:rsid w:val="00016290"/>
    <w:rsid w:val="00021814"/>
    <w:rsid w:val="00032D24"/>
    <w:rsid w:val="0004372E"/>
    <w:rsid w:val="00044FA5"/>
    <w:rsid w:val="000535F5"/>
    <w:rsid w:val="00053D21"/>
    <w:rsid w:val="00055E39"/>
    <w:rsid w:val="00062FC7"/>
    <w:rsid w:val="00065E9C"/>
    <w:rsid w:val="000660C3"/>
    <w:rsid w:val="00072323"/>
    <w:rsid w:val="0007415E"/>
    <w:rsid w:val="000809A3"/>
    <w:rsid w:val="00087213"/>
    <w:rsid w:val="000946E4"/>
    <w:rsid w:val="00095384"/>
    <w:rsid w:val="00096578"/>
    <w:rsid w:val="000A7607"/>
    <w:rsid w:val="000B079E"/>
    <w:rsid w:val="000B5968"/>
    <w:rsid w:val="000B7E1B"/>
    <w:rsid w:val="000C2835"/>
    <w:rsid w:val="000C60B9"/>
    <w:rsid w:val="000D0C80"/>
    <w:rsid w:val="000D4470"/>
    <w:rsid w:val="0010291F"/>
    <w:rsid w:val="001067CC"/>
    <w:rsid w:val="00107F69"/>
    <w:rsid w:val="00112CA0"/>
    <w:rsid w:val="001138B9"/>
    <w:rsid w:val="00114785"/>
    <w:rsid w:val="0011609B"/>
    <w:rsid w:val="00123152"/>
    <w:rsid w:val="0013079B"/>
    <w:rsid w:val="00136687"/>
    <w:rsid w:val="00147D48"/>
    <w:rsid w:val="00150BEA"/>
    <w:rsid w:val="00152E41"/>
    <w:rsid w:val="00154800"/>
    <w:rsid w:val="00155E10"/>
    <w:rsid w:val="001577E2"/>
    <w:rsid w:val="00166EE5"/>
    <w:rsid w:val="001679A2"/>
    <w:rsid w:val="0017731C"/>
    <w:rsid w:val="001776CB"/>
    <w:rsid w:val="001822CA"/>
    <w:rsid w:val="00186ABE"/>
    <w:rsid w:val="00187FBD"/>
    <w:rsid w:val="001972AC"/>
    <w:rsid w:val="001B3B70"/>
    <w:rsid w:val="001B48A4"/>
    <w:rsid w:val="001B6516"/>
    <w:rsid w:val="001C37F0"/>
    <w:rsid w:val="001F2FD2"/>
    <w:rsid w:val="001F3796"/>
    <w:rsid w:val="001F4C01"/>
    <w:rsid w:val="00207D3F"/>
    <w:rsid w:val="002115D1"/>
    <w:rsid w:val="00217401"/>
    <w:rsid w:val="0023596D"/>
    <w:rsid w:val="0025299A"/>
    <w:rsid w:val="00257908"/>
    <w:rsid w:val="00261570"/>
    <w:rsid w:val="00262986"/>
    <w:rsid w:val="00262BC1"/>
    <w:rsid w:val="00262FB5"/>
    <w:rsid w:val="00263BF2"/>
    <w:rsid w:val="00264B24"/>
    <w:rsid w:val="002719D9"/>
    <w:rsid w:val="00272559"/>
    <w:rsid w:val="00272AAB"/>
    <w:rsid w:val="002757CD"/>
    <w:rsid w:val="00280159"/>
    <w:rsid w:val="002811C2"/>
    <w:rsid w:val="00286B9C"/>
    <w:rsid w:val="0028715A"/>
    <w:rsid w:val="0028739D"/>
    <w:rsid w:val="00290B40"/>
    <w:rsid w:val="002A023A"/>
    <w:rsid w:val="002A0598"/>
    <w:rsid w:val="002A4A6E"/>
    <w:rsid w:val="002A4CBC"/>
    <w:rsid w:val="002A587B"/>
    <w:rsid w:val="002B2FD8"/>
    <w:rsid w:val="002B3413"/>
    <w:rsid w:val="002C3C7E"/>
    <w:rsid w:val="002C6E6E"/>
    <w:rsid w:val="002D2A9F"/>
    <w:rsid w:val="002D2E74"/>
    <w:rsid w:val="002D3DD0"/>
    <w:rsid w:val="002D48A4"/>
    <w:rsid w:val="002E16EE"/>
    <w:rsid w:val="002F0F10"/>
    <w:rsid w:val="003054C3"/>
    <w:rsid w:val="00310076"/>
    <w:rsid w:val="003101EC"/>
    <w:rsid w:val="00312F6D"/>
    <w:rsid w:val="00316552"/>
    <w:rsid w:val="00317081"/>
    <w:rsid w:val="0032150D"/>
    <w:rsid w:val="0032260F"/>
    <w:rsid w:val="00333E28"/>
    <w:rsid w:val="003417FA"/>
    <w:rsid w:val="00342B54"/>
    <w:rsid w:val="00343F2C"/>
    <w:rsid w:val="003448BC"/>
    <w:rsid w:val="00354323"/>
    <w:rsid w:val="00361009"/>
    <w:rsid w:val="00361E8F"/>
    <w:rsid w:val="00362D7B"/>
    <w:rsid w:val="003639BC"/>
    <w:rsid w:val="00364C6D"/>
    <w:rsid w:val="00365B1C"/>
    <w:rsid w:val="00366048"/>
    <w:rsid w:val="00373870"/>
    <w:rsid w:val="003744EC"/>
    <w:rsid w:val="0037777A"/>
    <w:rsid w:val="00385EF4"/>
    <w:rsid w:val="0039386A"/>
    <w:rsid w:val="0039756E"/>
    <w:rsid w:val="003A055E"/>
    <w:rsid w:val="003A4D0A"/>
    <w:rsid w:val="003A5891"/>
    <w:rsid w:val="003A6C19"/>
    <w:rsid w:val="003A7090"/>
    <w:rsid w:val="003A79D6"/>
    <w:rsid w:val="003B1206"/>
    <w:rsid w:val="003C4C24"/>
    <w:rsid w:val="003D00D9"/>
    <w:rsid w:val="003D653F"/>
    <w:rsid w:val="003D6D72"/>
    <w:rsid w:val="003E6E91"/>
    <w:rsid w:val="003F5894"/>
    <w:rsid w:val="00404B32"/>
    <w:rsid w:val="0041287F"/>
    <w:rsid w:val="00427423"/>
    <w:rsid w:val="0044056E"/>
    <w:rsid w:val="00444ED2"/>
    <w:rsid w:val="00445AA4"/>
    <w:rsid w:val="004479BF"/>
    <w:rsid w:val="00452CFB"/>
    <w:rsid w:val="00453E37"/>
    <w:rsid w:val="004542B4"/>
    <w:rsid w:val="004672E4"/>
    <w:rsid w:val="004740A5"/>
    <w:rsid w:val="00496056"/>
    <w:rsid w:val="00496D1C"/>
    <w:rsid w:val="004A1956"/>
    <w:rsid w:val="004A4C60"/>
    <w:rsid w:val="004B1A50"/>
    <w:rsid w:val="004B3886"/>
    <w:rsid w:val="004B6677"/>
    <w:rsid w:val="004C0A54"/>
    <w:rsid w:val="004C4234"/>
    <w:rsid w:val="004D41B4"/>
    <w:rsid w:val="004D42B3"/>
    <w:rsid w:val="004D511E"/>
    <w:rsid w:val="004D5A4C"/>
    <w:rsid w:val="004D74CC"/>
    <w:rsid w:val="004D777C"/>
    <w:rsid w:val="004E25A9"/>
    <w:rsid w:val="004E2C6B"/>
    <w:rsid w:val="004E3B1D"/>
    <w:rsid w:val="0050224B"/>
    <w:rsid w:val="00502729"/>
    <w:rsid w:val="00520A00"/>
    <w:rsid w:val="0052359D"/>
    <w:rsid w:val="005257E9"/>
    <w:rsid w:val="00551C87"/>
    <w:rsid w:val="005528F8"/>
    <w:rsid w:val="0055506A"/>
    <w:rsid w:val="00556F60"/>
    <w:rsid w:val="005762AF"/>
    <w:rsid w:val="00576A2C"/>
    <w:rsid w:val="00580203"/>
    <w:rsid w:val="00581B15"/>
    <w:rsid w:val="00583463"/>
    <w:rsid w:val="00583FB3"/>
    <w:rsid w:val="00585105"/>
    <w:rsid w:val="00585A94"/>
    <w:rsid w:val="00590860"/>
    <w:rsid w:val="0059129B"/>
    <w:rsid w:val="0059631F"/>
    <w:rsid w:val="005967BD"/>
    <w:rsid w:val="00597D0C"/>
    <w:rsid w:val="00598825"/>
    <w:rsid w:val="005A1772"/>
    <w:rsid w:val="005A1DE3"/>
    <w:rsid w:val="005A4CED"/>
    <w:rsid w:val="005B180A"/>
    <w:rsid w:val="005B20B6"/>
    <w:rsid w:val="005B6F24"/>
    <w:rsid w:val="005B7204"/>
    <w:rsid w:val="005B73D1"/>
    <w:rsid w:val="005C48D1"/>
    <w:rsid w:val="005D1A54"/>
    <w:rsid w:val="005D3343"/>
    <w:rsid w:val="005D5E41"/>
    <w:rsid w:val="005D6DA4"/>
    <w:rsid w:val="005E37D1"/>
    <w:rsid w:val="005E6B61"/>
    <w:rsid w:val="005F5F2C"/>
    <w:rsid w:val="00600B46"/>
    <w:rsid w:val="006049FB"/>
    <w:rsid w:val="00616005"/>
    <w:rsid w:val="006279B8"/>
    <w:rsid w:val="006334F7"/>
    <w:rsid w:val="00633BA0"/>
    <w:rsid w:val="00640FE8"/>
    <w:rsid w:val="0065094B"/>
    <w:rsid w:val="006540D7"/>
    <w:rsid w:val="006644CA"/>
    <w:rsid w:val="00682311"/>
    <w:rsid w:val="006831BE"/>
    <w:rsid w:val="00683B9C"/>
    <w:rsid w:val="00692934"/>
    <w:rsid w:val="00695416"/>
    <w:rsid w:val="0069796A"/>
    <w:rsid w:val="006A1A2C"/>
    <w:rsid w:val="006A3900"/>
    <w:rsid w:val="006A6C11"/>
    <w:rsid w:val="006B6A6E"/>
    <w:rsid w:val="006B6AE5"/>
    <w:rsid w:val="006B6D0A"/>
    <w:rsid w:val="006C4285"/>
    <w:rsid w:val="006D649B"/>
    <w:rsid w:val="006E07AB"/>
    <w:rsid w:val="006E2539"/>
    <w:rsid w:val="006E522C"/>
    <w:rsid w:val="006F2C6E"/>
    <w:rsid w:val="006F6EF8"/>
    <w:rsid w:val="0070650C"/>
    <w:rsid w:val="00711846"/>
    <w:rsid w:val="007132D7"/>
    <w:rsid w:val="0072552C"/>
    <w:rsid w:val="00740A53"/>
    <w:rsid w:val="00741B4D"/>
    <w:rsid w:val="00744368"/>
    <w:rsid w:val="007451D6"/>
    <w:rsid w:val="00745220"/>
    <w:rsid w:val="00745F79"/>
    <w:rsid w:val="00746041"/>
    <w:rsid w:val="00752318"/>
    <w:rsid w:val="007549E2"/>
    <w:rsid w:val="00756B96"/>
    <w:rsid w:val="007600CE"/>
    <w:rsid w:val="00760E38"/>
    <w:rsid w:val="00764A27"/>
    <w:rsid w:val="00765038"/>
    <w:rsid w:val="0077035A"/>
    <w:rsid w:val="00772C20"/>
    <w:rsid w:val="00773492"/>
    <w:rsid w:val="00791840"/>
    <w:rsid w:val="007A1E80"/>
    <w:rsid w:val="007A218F"/>
    <w:rsid w:val="007A2C6C"/>
    <w:rsid w:val="007A5954"/>
    <w:rsid w:val="007A5E12"/>
    <w:rsid w:val="007A695A"/>
    <w:rsid w:val="007B2E6C"/>
    <w:rsid w:val="007B3B95"/>
    <w:rsid w:val="007B6A19"/>
    <w:rsid w:val="007B7212"/>
    <w:rsid w:val="007B7237"/>
    <w:rsid w:val="007B78A0"/>
    <w:rsid w:val="007D080D"/>
    <w:rsid w:val="007F0966"/>
    <w:rsid w:val="008004FF"/>
    <w:rsid w:val="00806045"/>
    <w:rsid w:val="008063E1"/>
    <w:rsid w:val="008103E5"/>
    <w:rsid w:val="008215A5"/>
    <w:rsid w:val="008255A1"/>
    <w:rsid w:val="00833A08"/>
    <w:rsid w:val="008400B4"/>
    <w:rsid w:val="00841F86"/>
    <w:rsid w:val="00842BB0"/>
    <w:rsid w:val="008500BB"/>
    <w:rsid w:val="00850815"/>
    <w:rsid w:val="008624FB"/>
    <w:rsid w:val="00870DFD"/>
    <w:rsid w:val="00872653"/>
    <w:rsid w:val="008772EB"/>
    <w:rsid w:val="00882EFC"/>
    <w:rsid w:val="00883E09"/>
    <w:rsid w:val="00890ABA"/>
    <w:rsid w:val="0089198D"/>
    <w:rsid w:val="008A2009"/>
    <w:rsid w:val="008C2915"/>
    <w:rsid w:val="008C769E"/>
    <w:rsid w:val="008D3B03"/>
    <w:rsid w:val="008D3B71"/>
    <w:rsid w:val="008D4AC9"/>
    <w:rsid w:val="008D652E"/>
    <w:rsid w:val="008E0869"/>
    <w:rsid w:val="008E5650"/>
    <w:rsid w:val="008E695A"/>
    <w:rsid w:val="008F088E"/>
    <w:rsid w:val="008F3210"/>
    <w:rsid w:val="00901DA2"/>
    <w:rsid w:val="00902DF4"/>
    <w:rsid w:val="009053BA"/>
    <w:rsid w:val="00905447"/>
    <w:rsid w:val="00905973"/>
    <w:rsid w:val="009062CF"/>
    <w:rsid w:val="00906B22"/>
    <w:rsid w:val="00907DDC"/>
    <w:rsid w:val="00921A96"/>
    <w:rsid w:val="00925A3E"/>
    <w:rsid w:val="00927711"/>
    <w:rsid w:val="00933A22"/>
    <w:rsid w:val="00952936"/>
    <w:rsid w:val="009578FC"/>
    <w:rsid w:val="00960CBF"/>
    <w:rsid w:val="00966173"/>
    <w:rsid w:val="009665B0"/>
    <w:rsid w:val="00966E38"/>
    <w:rsid w:val="0097005D"/>
    <w:rsid w:val="00970FB0"/>
    <w:rsid w:val="00980417"/>
    <w:rsid w:val="00984D1E"/>
    <w:rsid w:val="00987DF4"/>
    <w:rsid w:val="00992237"/>
    <w:rsid w:val="009A06C4"/>
    <w:rsid w:val="009A3452"/>
    <w:rsid w:val="009A590B"/>
    <w:rsid w:val="009A636E"/>
    <w:rsid w:val="009A6893"/>
    <w:rsid w:val="009B18F9"/>
    <w:rsid w:val="009C1006"/>
    <w:rsid w:val="009C2DEB"/>
    <w:rsid w:val="009C45F3"/>
    <w:rsid w:val="009F0E93"/>
    <w:rsid w:val="00A0059D"/>
    <w:rsid w:val="00A05835"/>
    <w:rsid w:val="00A15311"/>
    <w:rsid w:val="00A16222"/>
    <w:rsid w:val="00A20F0D"/>
    <w:rsid w:val="00A25ADD"/>
    <w:rsid w:val="00A307DA"/>
    <w:rsid w:val="00A32039"/>
    <w:rsid w:val="00A339A3"/>
    <w:rsid w:val="00A45227"/>
    <w:rsid w:val="00A47AC1"/>
    <w:rsid w:val="00A514AF"/>
    <w:rsid w:val="00A52526"/>
    <w:rsid w:val="00A536AE"/>
    <w:rsid w:val="00A5470A"/>
    <w:rsid w:val="00A57895"/>
    <w:rsid w:val="00A73B3A"/>
    <w:rsid w:val="00A829DC"/>
    <w:rsid w:val="00A86684"/>
    <w:rsid w:val="00A97477"/>
    <w:rsid w:val="00AA0985"/>
    <w:rsid w:val="00AA7486"/>
    <w:rsid w:val="00AB0299"/>
    <w:rsid w:val="00AB4934"/>
    <w:rsid w:val="00AB576C"/>
    <w:rsid w:val="00AC49EB"/>
    <w:rsid w:val="00AE15C5"/>
    <w:rsid w:val="00AE27E0"/>
    <w:rsid w:val="00AF5769"/>
    <w:rsid w:val="00AF5EE0"/>
    <w:rsid w:val="00AF7870"/>
    <w:rsid w:val="00B00D81"/>
    <w:rsid w:val="00B02297"/>
    <w:rsid w:val="00B139BA"/>
    <w:rsid w:val="00B176C2"/>
    <w:rsid w:val="00B218B6"/>
    <w:rsid w:val="00B31566"/>
    <w:rsid w:val="00B50CF6"/>
    <w:rsid w:val="00B51CCE"/>
    <w:rsid w:val="00B535BC"/>
    <w:rsid w:val="00B5383C"/>
    <w:rsid w:val="00B53D15"/>
    <w:rsid w:val="00B55320"/>
    <w:rsid w:val="00B659C3"/>
    <w:rsid w:val="00B71CBF"/>
    <w:rsid w:val="00B761CA"/>
    <w:rsid w:val="00B77CF4"/>
    <w:rsid w:val="00B802D3"/>
    <w:rsid w:val="00B8233C"/>
    <w:rsid w:val="00B85C34"/>
    <w:rsid w:val="00B86CC0"/>
    <w:rsid w:val="00B92FB3"/>
    <w:rsid w:val="00B96954"/>
    <w:rsid w:val="00BA2343"/>
    <w:rsid w:val="00BA6AE3"/>
    <w:rsid w:val="00BB11A8"/>
    <w:rsid w:val="00BE4CDB"/>
    <w:rsid w:val="00BE72CD"/>
    <w:rsid w:val="00BF07F2"/>
    <w:rsid w:val="00BF57BA"/>
    <w:rsid w:val="00C013BB"/>
    <w:rsid w:val="00C04176"/>
    <w:rsid w:val="00C05472"/>
    <w:rsid w:val="00C1148F"/>
    <w:rsid w:val="00C146B3"/>
    <w:rsid w:val="00C2063A"/>
    <w:rsid w:val="00C2209E"/>
    <w:rsid w:val="00C3100D"/>
    <w:rsid w:val="00C35F32"/>
    <w:rsid w:val="00C37037"/>
    <w:rsid w:val="00C37EDF"/>
    <w:rsid w:val="00C4162A"/>
    <w:rsid w:val="00C43868"/>
    <w:rsid w:val="00C452C4"/>
    <w:rsid w:val="00C478A9"/>
    <w:rsid w:val="00C53CA9"/>
    <w:rsid w:val="00C551B0"/>
    <w:rsid w:val="00C60E61"/>
    <w:rsid w:val="00C620B0"/>
    <w:rsid w:val="00C641E5"/>
    <w:rsid w:val="00C6529F"/>
    <w:rsid w:val="00C67B6F"/>
    <w:rsid w:val="00C74563"/>
    <w:rsid w:val="00C7686D"/>
    <w:rsid w:val="00C7733A"/>
    <w:rsid w:val="00C77AE5"/>
    <w:rsid w:val="00C8279F"/>
    <w:rsid w:val="00C84EE3"/>
    <w:rsid w:val="00C86094"/>
    <w:rsid w:val="00CA04B2"/>
    <w:rsid w:val="00CA1147"/>
    <w:rsid w:val="00CA5759"/>
    <w:rsid w:val="00CB52FD"/>
    <w:rsid w:val="00CC139F"/>
    <w:rsid w:val="00CC4A34"/>
    <w:rsid w:val="00CC4E3D"/>
    <w:rsid w:val="00CC5345"/>
    <w:rsid w:val="00CC5939"/>
    <w:rsid w:val="00CD7330"/>
    <w:rsid w:val="00CE69E9"/>
    <w:rsid w:val="00CF3EA0"/>
    <w:rsid w:val="00D06DBE"/>
    <w:rsid w:val="00D07AAA"/>
    <w:rsid w:val="00D1770D"/>
    <w:rsid w:val="00D214EA"/>
    <w:rsid w:val="00D22CBF"/>
    <w:rsid w:val="00D304B3"/>
    <w:rsid w:val="00D34AD4"/>
    <w:rsid w:val="00D414D0"/>
    <w:rsid w:val="00D4259B"/>
    <w:rsid w:val="00D51B45"/>
    <w:rsid w:val="00D54666"/>
    <w:rsid w:val="00D714D7"/>
    <w:rsid w:val="00D75530"/>
    <w:rsid w:val="00D7648E"/>
    <w:rsid w:val="00D81277"/>
    <w:rsid w:val="00D816CF"/>
    <w:rsid w:val="00D876A5"/>
    <w:rsid w:val="00D9526A"/>
    <w:rsid w:val="00DB35D9"/>
    <w:rsid w:val="00DB57EA"/>
    <w:rsid w:val="00DB7BF7"/>
    <w:rsid w:val="00DC31C2"/>
    <w:rsid w:val="00DC4894"/>
    <w:rsid w:val="00DC55FF"/>
    <w:rsid w:val="00DC6113"/>
    <w:rsid w:val="00DE0C9C"/>
    <w:rsid w:val="00DE2B94"/>
    <w:rsid w:val="00E03643"/>
    <w:rsid w:val="00E06297"/>
    <w:rsid w:val="00E204C1"/>
    <w:rsid w:val="00E24983"/>
    <w:rsid w:val="00E312F9"/>
    <w:rsid w:val="00E34166"/>
    <w:rsid w:val="00E50C71"/>
    <w:rsid w:val="00E52B90"/>
    <w:rsid w:val="00E56699"/>
    <w:rsid w:val="00E5691A"/>
    <w:rsid w:val="00E57A03"/>
    <w:rsid w:val="00E618A4"/>
    <w:rsid w:val="00E62020"/>
    <w:rsid w:val="00E6290F"/>
    <w:rsid w:val="00E743C3"/>
    <w:rsid w:val="00E74B3D"/>
    <w:rsid w:val="00E92AA3"/>
    <w:rsid w:val="00EA0443"/>
    <w:rsid w:val="00EA2B4E"/>
    <w:rsid w:val="00EC1D73"/>
    <w:rsid w:val="00ED05DB"/>
    <w:rsid w:val="00EE5B07"/>
    <w:rsid w:val="00EF0691"/>
    <w:rsid w:val="00EF762D"/>
    <w:rsid w:val="00EF7BD7"/>
    <w:rsid w:val="00F02CD8"/>
    <w:rsid w:val="00F03DC2"/>
    <w:rsid w:val="00F04508"/>
    <w:rsid w:val="00F046BA"/>
    <w:rsid w:val="00F0629F"/>
    <w:rsid w:val="00F0742E"/>
    <w:rsid w:val="00F16DE5"/>
    <w:rsid w:val="00F20DC9"/>
    <w:rsid w:val="00F26484"/>
    <w:rsid w:val="00F30759"/>
    <w:rsid w:val="00F307B4"/>
    <w:rsid w:val="00F3268B"/>
    <w:rsid w:val="00F42875"/>
    <w:rsid w:val="00F4543A"/>
    <w:rsid w:val="00F470DE"/>
    <w:rsid w:val="00F545CE"/>
    <w:rsid w:val="00F71338"/>
    <w:rsid w:val="00F76B7D"/>
    <w:rsid w:val="00F83DF0"/>
    <w:rsid w:val="00FA4579"/>
    <w:rsid w:val="00FA795D"/>
    <w:rsid w:val="00FB09C5"/>
    <w:rsid w:val="00FB385D"/>
    <w:rsid w:val="00FB425B"/>
    <w:rsid w:val="00FC2AB7"/>
    <w:rsid w:val="00FC4706"/>
    <w:rsid w:val="00FD2ADE"/>
    <w:rsid w:val="00FD7015"/>
    <w:rsid w:val="00FE27D5"/>
    <w:rsid w:val="00FF0F35"/>
    <w:rsid w:val="00FF0FDB"/>
    <w:rsid w:val="00FF2474"/>
    <w:rsid w:val="00FF2BE5"/>
    <w:rsid w:val="00FF34A0"/>
    <w:rsid w:val="00FF486F"/>
    <w:rsid w:val="018CAF90"/>
    <w:rsid w:val="01DC87BA"/>
    <w:rsid w:val="03F52872"/>
    <w:rsid w:val="04BF549B"/>
    <w:rsid w:val="055E701F"/>
    <w:rsid w:val="06EE9778"/>
    <w:rsid w:val="0A6EDD10"/>
    <w:rsid w:val="0BA53671"/>
    <w:rsid w:val="0D69E3BA"/>
    <w:rsid w:val="10CA5D2E"/>
    <w:rsid w:val="112F5CE8"/>
    <w:rsid w:val="165F4DB4"/>
    <w:rsid w:val="18553BDF"/>
    <w:rsid w:val="1A8AD350"/>
    <w:rsid w:val="1AF966EA"/>
    <w:rsid w:val="1B09D873"/>
    <w:rsid w:val="1B5BADF2"/>
    <w:rsid w:val="1B90CF91"/>
    <w:rsid w:val="1D2EFF3A"/>
    <w:rsid w:val="1DDC3C4D"/>
    <w:rsid w:val="1DEB80DB"/>
    <w:rsid w:val="1E296931"/>
    <w:rsid w:val="1E9785E4"/>
    <w:rsid w:val="203DA2F5"/>
    <w:rsid w:val="218EB584"/>
    <w:rsid w:val="21DAA87A"/>
    <w:rsid w:val="25AB35AF"/>
    <w:rsid w:val="2707A4F0"/>
    <w:rsid w:val="2AA295D6"/>
    <w:rsid w:val="2B541CFC"/>
    <w:rsid w:val="2C2FE50F"/>
    <w:rsid w:val="2CF6E304"/>
    <w:rsid w:val="2DDCF0B7"/>
    <w:rsid w:val="2DFA503E"/>
    <w:rsid w:val="2E11A9F1"/>
    <w:rsid w:val="301915CF"/>
    <w:rsid w:val="30853A31"/>
    <w:rsid w:val="310512ED"/>
    <w:rsid w:val="319452D2"/>
    <w:rsid w:val="31C10708"/>
    <w:rsid w:val="3324A244"/>
    <w:rsid w:val="36174407"/>
    <w:rsid w:val="37316B5C"/>
    <w:rsid w:val="38B02B60"/>
    <w:rsid w:val="39E95AB4"/>
    <w:rsid w:val="39FB50D6"/>
    <w:rsid w:val="3C3FB158"/>
    <w:rsid w:val="3CF70B90"/>
    <w:rsid w:val="3E329BED"/>
    <w:rsid w:val="3F1AF936"/>
    <w:rsid w:val="3FB7DC5E"/>
    <w:rsid w:val="40FB568A"/>
    <w:rsid w:val="416AAF8D"/>
    <w:rsid w:val="41854C27"/>
    <w:rsid w:val="44956715"/>
    <w:rsid w:val="44D9A1D2"/>
    <w:rsid w:val="451ED20E"/>
    <w:rsid w:val="456557A7"/>
    <w:rsid w:val="45800DB8"/>
    <w:rsid w:val="45C65702"/>
    <w:rsid w:val="471D5447"/>
    <w:rsid w:val="4734B63C"/>
    <w:rsid w:val="498578C4"/>
    <w:rsid w:val="4B254762"/>
    <w:rsid w:val="4E780691"/>
    <w:rsid w:val="4F6AB81B"/>
    <w:rsid w:val="51205877"/>
    <w:rsid w:val="52FB06AF"/>
    <w:rsid w:val="5402FA8C"/>
    <w:rsid w:val="54794DAB"/>
    <w:rsid w:val="5571374F"/>
    <w:rsid w:val="5817C844"/>
    <w:rsid w:val="5E30C12E"/>
    <w:rsid w:val="606AB5A7"/>
    <w:rsid w:val="62308A00"/>
    <w:rsid w:val="62638E20"/>
    <w:rsid w:val="62A30F34"/>
    <w:rsid w:val="63CE564C"/>
    <w:rsid w:val="659D281B"/>
    <w:rsid w:val="66706CA3"/>
    <w:rsid w:val="67860006"/>
    <w:rsid w:val="67BAD6CC"/>
    <w:rsid w:val="6A6F6A4E"/>
    <w:rsid w:val="6B2C8F74"/>
    <w:rsid w:val="6C130CF4"/>
    <w:rsid w:val="6E1522E7"/>
    <w:rsid w:val="6F096612"/>
    <w:rsid w:val="71446FB1"/>
    <w:rsid w:val="71607A54"/>
    <w:rsid w:val="71C3C3A4"/>
    <w:rsid w:val="733CDD55"/>
    <w:rsid w:val="7354DF28"/>
    <w:rsid w:val="7648C974"/>
    <w:rsid w:val="76B0F2C9"/>
    <w:rsid w:val="7881FB53"/>
    <w:rsid w:val="79DCE932"/>
    <w:rsid w:val="7A62E273"/>
    <w:rsid w:val="7CC3DDD6"/>
    <w:rsid w:val="7CE65D82"/>
    <w:rsid w:val="7D389DD1"/>
    <w:rsid w:val="7D8A6199"/>
    <w:rsid w:val="7D8C1E03"/>
    <w:rsid w:val="7EE8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22EB2F"/>
  <w15:docId w15:val="{A19D6018-10BB-4892-81CA-03323D92B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66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DefaultParagraphFont"/>
    <w:rsid w:val="00966173"/>
  </w:style>
  <w:style w:type="character" w:customStyle="1" w:styleId="eop">
    <w:name w:val="eop"/>
    <w:basedOn w:val="DefaultParagraphFont"/>
    <w:rsid w:val="00966173"/>
  </w:style>
  <w:style w:type="character" w:styleId="Hyperlink">
    <w:name w:val="Hyperlink"/>
    <w:basedOn w:val="DefaultParagraphFont"/>
    <w:uiPriority w:val="99"/>
    <w:unhideWhenUsed/>
    <w:rsid w:val="00B85C34"/>
    <w:rPr>
      <w:color w:val="467886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B85C3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56F60"/>
    <w:pPr>
      <w:ind w:left="720"/>
      <w:contextualSpacing/>
    </w:pPr>
  </w:style>
  <w:style w:type="table" w:styleId="TableGrid">
    <w:name w:val="Table Grid"/>
    <w:basedOn w:val="TableNormal"/>
    <w:uiPriority w:val="39"/>
    <w:rsid w:val="00556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0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4FF"/>
  </w:style>
  <w:style w:type="paragraph" w:styleId="Footer">
    <w:name w:val="footer"/>
    <w:basedOn w:val="Normal"/>
    <w:link w:val="FooterChar"/>
    <w:uiPriority w:val="99"/>
    <w:unhideWhenUsed/>
    <w:rsid w:val="00800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4FF"/>
  </w:style>
  <w:style w:type="character" w:styleId="UnresolvedMention">
    <w:name w:val="Unresolved Mention"/>
    <w:basedOn w:val="DefaultParagraphFont"/>
    <w:uiPriority w:val="99"/>
    <w:semiHidden/>
    <w:unhideWhenUsed/>
    <w:rsid w:val="008D3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75546">
          <w:marLeft w:val="0"/>
          <w:marRight w:val="3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9263">
          <w:marLeft w:val="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53977">
          <w:marLeft w:val="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5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28384">
          <w:marLeft w:val="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75242">
          <w:marLeft w:val="0"/>
          <w:marRight w:val="3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6281">
          <w:marLeft w:val="0"/>
          <w:marRight w:val="3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3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0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2110">
          <w:marLeft w:val="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7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4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4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95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7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7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0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2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8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89392">
          <w:marLeft w:val="0"/>
          <w:marRight w:val="3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larizgoitia@innobasque.eu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alonso@innobasque.eu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omunikazioa@innobasque.eu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google.com/maps/place/data=!4m2!3m1!1s0xd4e4fd7841b8ab3:0x1a5c5430ad122afc?sa=X&amp;ved=1t:8290&amp;ictx=11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F48B9974F6C749BC1143109A4DB7C9" ma:contentTypeVersion="22" ma:contentTypeDescription="Crear nuevo documento." ma:contentTypeScope="" ma:versionID="da292df1a1d79793808264d59e8bd387">
  <xsd:schema xmlns:xsd="http://www.w3.org/2001/XMLSchema" xmlns:xs="http://www.w3.org/2001/XMLSchema" xmlns:p="http://schemas.microsoft.com/office/2006/metadata/properties" xmlns:ns2="d919fc59-72a5-4a31-a7f6-4e7b7dd23f5f" xmlns:ns3="730936b0-c5b8-46a7-8521-7ee6b31188d3" targetNamespace="http://schemas.microsoft.com/office/2006/metadata/properties" ma:root="true" ma:fieldsID="28c1ab86e02923b4e5f3df858305a71f" ns2:_="" ns3:_="">
    <xsd:import namespace="d919fc59-72a5-4a31-a7f6-4e7b7dd23f5f"/>
    <xsd:import namespace="730936b0-c5b8-46a7-8521-7ee6b3118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9fc59-72a5-4a31-a7f6-4e7b7dd23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eec3320-2719-4ba1-a32f-b522ea6e40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36b0-c5b8-46a7-8521-7ee6b3118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8d8ef6-1bfb-4a9d-94c8-8b5e8ad9f1e4}" ma:internalName="TaxCatchAll" ma:showField="CatchAllData" ma:web="730936b0-c5b8-46a7-8521-7ee6b3118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0936b0-c5b8-46a7-8521-7ee6b31188d3" xsi:nil="true"/>
    <lcf76f155ced4ddcb4097134ff3c332f xmlns="d919fc59-72a5-4a31-a7f6-4e7b7dd23f5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83136E-FC44-4EF7-89CC-A4CCD7B78F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9fc59-72a5-4a31-a7f6-4e7b7dd23f5f"/>
    <ds:schemaRef ds:uri="730936b0-c5b8-46a7-8521-7ee6b3118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80C442-20BA-4DC4-8F83-FA6685E08436}">
  <ds:schemaRefs>
    <ds:schemaRef ds:uri="http://schemas.microsoft.com/office/2006/metadata/properties"/>
    <ds:schemaRef ds:uri="http://schemas.microsoft.com/office/infopath/2007/PartnerControls"/>
    <ds:schemaRef ds:uri="730936b0-c5b8-46a7-8521-7ee6b31188d3"/>
    <ds:schemaRef ds:uri="d919fc59-72a5-4a31-a7f6-4e7b7dd23f5f"/>
  </ds:schemaRefs>
</ds:datastoreItem>
</file>

<file path=customXml/itemProps3.xml><?xml version="1.0" encoding="utf-8"?>
<ds:datastoreItem xmlns:ds="http://schemas.openxmlformats.org/officeDocument/2006/customXml" ds:itemID="{621961B9-7909-4E49-92E6-1123FF884F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1081</Words>
  <Characters>6167</Characters>
  <Application>Microsoft Office Word</Application>
  <DocSecurity>4</DocSecurity>
  <Lines>51</Lines>
  <Paragraphs>14</Paragraphs>
  <ScaleCrop>false</ScaleCrop>
  <Company/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Olalla Alonso Velarde</cp:lastModifiedBy>
  <cp:revision>127</cp:revision>
  <dcterms:created xsi:type="dcterms:W3CDTF">2025-05-29T16:02:00Z</dcterms:created>
  <dcterms:modified xsi:type="dcterms:W3CDTF">2025-05-30T07:41:00Z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0x01010057F48B9974F6C749BC1143109A4DB7C9</vt:lpwstr>
  </property>
  <property fmtid="{D5CDD505-2E9C-101B-9397-08002B2CF9AE}" pid="3" name="MediaServiceImageTags">
    <vt:lpwstr/>
  </property>
</Properties>
</file>