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7C8" w14:textId="4C7B41DC" w:rsidR="009350F6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921EF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NOTA DE PRENSA</w:t>
      </w:r>
    </w:p>
    <w:p w14:paraId="1C755445" w14:textId="77777777" w:rsidR="00E93BF5" w:rsidRPr="00AA6898" w:rsidRDefault="00E93BF5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</w:p>
    <w:p w14:paraId="287A17A1" w14:textId="03BC960F" w:rsidR="00CF0440" w:rsidRPr="00CF0440" w:rsidRDefault="00CF0440" w:rsidP="00CF0440">
      <w:pPr>
        <w:jc w:val="both"/>
        <w:rPr>
          <w:rFonts w:ascii="Trebuchet MS" w:eastAsia="Times New Roman" w:hAnsi="Trebuchet MS" w:cs="Arial"/>
          <w:b/>
          <w:bCs/>
          <w14:ligatures w14:val="none"/>
        </w:rPr>
      </w:pPr>
      <w:r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5 CASOS PRÁCTICOS SELECCIONADOS PARA EL GLOBAL INNOVATION DAY REFLEJAN CÓMO EUSKADI TRANSFORMA LA CIENCIA</w:t>
      </w:r>
      <w:r w:rsidR="00EA2844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</w:t>
      </w:r>
      <w:r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EN INNOVACIÓN</w:t>
      </w:r>
      <w:r w:rsidRPr="00CF0440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</w:t>
      </w:r>
    </w:p>
    <w:p w14:paraId="51AE89D1" w14:textId="154B571A" w:rsidR="00A24BB0" w:rsidRDefault="003342E6" w:rsidP="008B02E5">
      <w:pPr>
        <w:pStyle w:val="Prrafodelista"/>
        <w:numPr>
          <w:ilvl w:val="0"/>
          <w:numId w:val="9"/>
        </w:numPr>
        <w:jc w:val="both"/>
        <w:rPr>
          <w:rFonts w:ascii="Trebuchet MS" w:eastAsia="Times New Roman" w:hAnsi="Trebuchet MS" w:cs="Arial"/>
          <w:b/>
          <w:bCs/>
          <w14:ligatures w14:val="none"/>
        </w:rPr>
      </w:pPr>
      <w:r>
        <w:rPr>
          <w:rFonts w:ascii="Trebuchet MS" w:eastAsia="Times New Roman" w:hAnsi="Trebuchet MS" w:cs="Arial"/>
          <w:b/>
          <w:bCs/>
          <w14:ligatures w14:val="none"/>
        </w:rPr>
        <w:t xml:space="preserve">La gran cita de la innovación vasca ha recibido </w:t>
      </w:r>
      <w:r w:rsidR="00A24BB0">
        <w:rPr>
          <w:rFonts w:ascii="Trebuchet MS" w:eastAsia="Times New Roman" w:hAnsi="Trebuchet MS" w:cs="Arial"/>
          <w:b/>
          <w:bCs/>
          <w14:ligatures w14:val="none"/>
        </w:rPr>
        <w:t>59</w:t>
      </w:r>
      <w:r>
        <w:rPr>
          <w:rFonts w:ascii="Trebuchet MS" w:eastAsia="Times New Roman" w:hAnsi="Trebuchet MS" w:cs="Arial"/>
          <w:b/>
          <w:bCs/>
          <w14:ligatures w14:val="none"/>
        </w:rPr>
        <w:t xml:space="preserve"> propuest</w:t>
      </w:r>
      <w:r w:rsidR="00A24BB0">
        <w:rPr>
          <w:rFonts w:ascii="Trebuchet MS" w:eastAsia="Times New Roman" w:hAnsi="Trebuchet MS" w:cs="Arial"/>
          <w:b/>
          <w:bCs/>
          <w14:ligatures w14:val="none"/>
        </w:rPr>
        <w:t>as para la convocatoria de su decimocuarta edición, de l</w:t>
      </w:r>
      <w:r w:rsidR="003C4C17">
        <w:rPr>
          <w:rFonts w:ascii="Trebuchet MS" w:eastAsia="Times New Roman" w:hAnsi="Trebuchet MS" w:cs="Arial"/>
          <w:b/>
          <w:bCs/>
          <w14:ligatures w14:val="none"/>
        </w:rPr>
        <w:t>a</w:t>
      </w:r>
      <w:r w:rsidR="00A24BB0">
        <w:rPr>
          <w:rFonts w:ascii="Trebuchet MS" w:eastAsia="Times New Roman" w:hAnsi="Trebuchet MS" w:cs="Arial"/>
          <w:b/>
          <w:bCs/>
          <w14:ligatures w14:val="none"/>
        </w:rPr>
        <w:t>s cuales cerca del 60% ha sido impulsad</w:t>
      </w:r>
      <w:r w:rsidR="00E63EBE">
        <w:rPr>
          <w:rFonts w:ascii="Trebuchet MS" w:eastAsia="Times New Roman" w:hAnsi="Trebuchet MS" w:cs="Arial"/>
          <w:b/>
          <w:bCs/>
          <w14:ligatures w14:val="none"/>
        </w:rPr>
        <w:t>o</w:t>
      </w:r>
      <w:r w:rsidR="00A24BB0">
        <w:rPr>
          <w:rFonts w:ascii="Trebuchet MS" w:eastAsia="Times New Roman" w:hAnsi="Trebuchet MS" w:cs="Arial"/>
          <w:b/>
          <w:bCs/>
          <w14:ligatures w14:val="none"/>
        </w:rPr>
        <w:t xml:space="preserve"> por entidades socias de la Agencia Vasca de la Innovación, Innobasque</w:t>
      </w:r>
    </w:p>
    <w:p w14:paraId="540843B4" w14:textId="10E09F76" w:rsidR="009350F6" w:rsidRDefault="006C4D7B" w:rsidP="008B02E5">
      <w:pPr>
        <w:pStyle w:val="Prrafodelista"/>
        <w:numPr>
          <w:ilvl w:val="0"/>
          <w:numId w:val="9"/>
        </w:numPr>
        <w:jc w:val="both"/>
        <w:rPr>
          <w:rFonts w:ascii="Trebuchet MS" w:eastAsia="Times New Roman" w:hAnsi="Trebuchet MS" w:cs="Arial"/>
          <w:b/>
          <w:bCs/>
          <w14:ligatures w14:val="none"/>
        </w:rPr>
      </w:pPr>
      <w:r>
        <w:rPr>
          <w:rFonts w:ascii="Trebuchet MS" w:eastAsia="Times New Roman" w:hAnsi="Trebuchet MS" w:cs="Arial"/>
          <w:b/>
          <w:bCs/>
          <w14:ligatures w14:val="none"/>
        </w:rPr>
        <w:t xml:space="preserve">La decimocuarta edición del Global Innovation Day, que ha completado su aforo, </w:t>
      </w:r>
      <w:r w:rsidR="0021162C">
        <w:rPr>
          <w:rFonts w:ascii="Trebuchet MS" w:eastAsia="Times New Roman" w:hAnsi="Trebuchet MS" w:cs="Arial"/>
          <w:b/>
          <w:bCs/>
          <w14:ligatures w14:val="none"/>
        </w:rPr>
        <w:t>se celebrará el 5 de noviembre en Donostia / San Sebastián</w:t>
      </w:r>
    </w:p>
    <w:p w14:paraId="2A5DD877" w14:textId="77777777" w:rsidR="007E01BE" w:rsidRPr="00C542CD" w:rsidRDefault="007E01BE" w:rsidP="007E01BE">
      <w:pPr>
        <w:pStyle w:val="Prrafodelista"/>
        <w:jc w:val="both"/>
        <w:rPr>
          <w:rFonts w:ascii="Trebuchet MS" w:eastAsia="Times New Roman" w:hAnsi="Trebuchet MS" w:cs="Arial"/>
          <w:b/>
          <w:bCs/>
          <w14:ligatures w14:val="none"/>
        </w:rPr>
      </w:pPr>
    </w:p>
    <w:p w14:paraId="39C3FF8B" w14:textId="291A117D" w:rsidR="00CF0440" w:rsidRDefault="00CF0440" w:rsidP="00CF0440">
      <w:pPr>
        <w:jc w:val="both"/>
      </w:pPr>
      <w:r w:rsidRPr="00AA2A22">
        <w:rPr>
          <w:b/>
          <w:bCs/>
          <w:i/>
          <w:iCs/>
        </w:rPr>
        <w:t>INNOBASQUE, 2</w:t>
      </w:r>
      <w:r w:rsidR="00AA2A22" w:rsidRPr="00AA2A22">
        <w:rPr>
          <w:b/>
          <w:bCs/>
          <w:i/>
          <w:iCs/>
        </w:rPr>
        <w:t>2</w:t>
      </w:r>
      <w:r w:rsidRPr="00AA2A22">
        <w:rPr>
          <w:b/>
          <w:bCs/>
          <w:i/>
          <w:iCs/>
        </w:rPr>
        <w:t xml:space="preserve"> de octubre de 2025.</w:t>
      </w:r>
      <w:r w:rsidR="007E01BE">
        <w:t xml:space="preserve"> </w:t>
      </w:r>
      <w:r>
        <w:t>La Agencia Vasca de la Innovación, Innobasque</w:t>
      </w:r>
      <w:r w:rsidR="007E01BE">
        <w:t xml:space="preserve"> </w:t>
      </w:r>
      <w:r>
        <w:t xml:space="preserve">ha seleccionado </w:t>
      </w:r>
      <w:r w:rsidR="00C12068">
        <w:t xml:space="preserve">los </w:t>
      </w:r>
      <w:r w:rsidR="007E01BE">
        <w:t>cinco</w:t>
      </w:r>
      <w:r>
        <w:t xml:space="preserve"> casos prácticos</w:t>
      </w:r>
      <w:r w:rsidR="00FC40BB">
        <w:t xml:space="preserve"> </w:t>
      </w:r>
      <w:r w:rsidR="005C698D">
        <w:t xml:space="preserve">de innovación </w:t>
      </w:r>
      <w:r>
        <w:t xml:space="preserve">que protagonizarán el Global Innovation Day 2025, que celebrará su decimocuarta edición el próximo 5 de noviembre en </w:t>
      </w:r>
      <w:r w:rsidR="00001FA9">
        <w:t xml:space="preserve">el recientemente inaugurado espacio GOe del Basque Culinary Center en </w:t>
      </w:r>
      <w:r>
        <w:t xml:space="preserve">Donostia / San Sebastián. </w:t>
      </w:r>
      <w:r w:rsidR="009B2BD2">
        <w:t>El encuentro</w:t>
      </w:r>
      <w:r w:rsidR="00BC7219">
        <w:t>, promovid</w:t>
      </w:r>
      <w:r w:rsidR="009B2BD2">
        <w:t>o</w:t>
      </w:r>
      <w:r w:rsidR="00BC7219">
        <w:t xml:space="preserve"> por la Agencia</w:t>
      </w:r>
      <w:r w:rsidR="005916D2">
        <w:t xml:space="preserve"> Vasca de la Innovación </w:t>
      </w:r>
      <w:r w:rsidR="00582A90">
        <w:t xml:space="preserve">y que cuenta </w:t>
      </w:r>
      <w:r w:rsidR="009B2BD2">
        <w:t xml:space="preserve">en esta edición </w:t>
      </w:r>
      <w:r w:rsidR="00075EDB">
        <w:t>con la colaboración de</w:t>
      </w:r>
      <w:r w:rsidR="008000F7">
        <w:t xml:space="preserve">l departamento de </w:t>
      </w:r>
      <w:r w:rsidR="00F20F96">
        <w:t xml:space="preserve">Ciencia, Universidades e </w:t>
      </w:r>
      <w:r w:rsidR="00796CE7">
        <w:t>Innovación</w:t>
      </w:r>
      <w:r w:rsidR="00F20F96">
        <w:t xml:space="preserve"> del Gobierno Vasco,</w:t>
      </w:r>
      <w:r w:rsidR="00075EDB">
        <w:t xml:space="preserve"> </w:t>
      </w:r>
      <w:r w:rsidR="006B6DA7">
        <w:t xml:space="preserve">la Diputación Foral de Gipuzkoa, </w:t>
      </w:r>
      <w:r w:rsidR="00582A90">
        <w:t>la Fundación Euskaltel</w:t>
      </w:r>
      <w:r w:rsidR="00AB0C40">
        <w:t>,</w:t>
      </w:r>
      <w:r w:rsidR="00641433">
        <w:t xml:space="preserve"> </w:t>
      </w:r>
      <w:r w:rsidR="00582A90">
        <w:t>Iberdrola</w:t>
      </w:r>
      <w:r w:rsidR="005962A1">
        <w:t xml:space="preserve"> y</w:t>
      </w:r>
      <w:r w:rsidR="00582A90">
        <w:t xml:space="preserve"> </w:t>
      </w:r>
      <w:r w:rsidR="00AB0C40">
        <w:t>EHU</w:t>
      </w:r>
      <w:r w:rsidR="00305311">
        <w:t xml:space="preserve">, a través de </w:t>
      </w:r>
      <w:r w:rsidR="006675C5">
        <w:t xml:space="preserve">su </w:t>
      </w:r>
      <w:r w:rsidR="003F61E9">
        <w:t xml:space="preserve">Facultad de Química y </w:t>
      </w:r>
      <w:r w:rsidR="004E6B73">
        <w:t>Asociación de Debate</w:t>
      </w:r>
      <w:r w:rsidR="003B14AE">
        <w:t xml:space="preserve">, </w:t>
      </w:r>
      <w:r w:rsidR="00A0201E">
        <w:t xml:space="preserve">ha agotado su aforo disponible. </w:t>
      </w:r>
    </w:p>
    <w:p w14:paraId="685A6805" w14:textId="7F8857AB" w:rsidR="00E47568" w:rsidRDefault="006F7BC8" w:rsidP="00E47568">
      <w:pPr>
        <w:jc w:val="both"/>
      </w:pPr>
      <w:r w:rsidRPr="006F7BC8">
        <w:t>Los casos elegidos provienen de la convocatoria de casos prácticos “De la Ciencia a la Innovación”</w:t>
      </w:r>
      <w:r w:rsidR="0029051D">
        <w:t xml:space="preserve">, </w:t>
      </w:r>
      <w:r w:rsidRPr="006F7BC8">
        <w:t>que ha recibido 59 propuestas de entidades empresariales, científicas</w:t>
      </w:r>
      <w:r w:rsidR="005C698D">
        <w:t>, tecnológicas, educativas</w:t>
      </w:r>
      <w:r w:rsidRPr="006F7BC8">
        <w:t xml:space="preserve"> y sociales de todo Euskadi. </w:t>
      </w:r>
      <w:r w:rsidR="00E47568">
        <w:t xml:space="preserve">Cerca del 60 % de las iniciativas </w:t>
      </w:r>
      <w:r w:rsidR="00601019">
        <w:t xml:space="preserve">presentadas </w:t>
      </w:r>
      <w:r w:rsidR="00E47568">
        <w:t xml:space="preserve">proviene de entidades socias de Innobasque, lo que refleja la implicación directa de su red en </w:t>
      </w:r>
      <w:r w:rsidR="002E32B7">
        <w:t>la transformación de la investigación en soluciones innovadoras</w:t>
      </w:r>
      <w:r w:rsidR="005C698D">
        <w:t xml:space="preserve"> con impacto</w:t>
      </w:r>
      <w:r w:rsidR="00E47568">
        <w:t>. Más de un tercio de los casos pertenecen al ámbito de la digitalización y las tecnologías de la información, seguidos por proyectos de salud y biotecnología, energía y sostenibilidad e industria avanzada</w:t>
      </w:r>
      <w:r w:rsidR="002E32B7">
        <w:t>.</w:t>
      </w:r>
    </w:p>
    <w:p w14:paraId="51E9A372" w14:textId="4318F13C" w:rsidR="00142279" w:rsidRDefault="00E47568" w:rsidP="00E47568">
      <w:pPr>
        <w:jc w:val="both"/>
      </w:pPr>
      <w:r>
        <w:t xml:space="preserve">La diversidad de agentes participantes evidencia la fortaleza del modelo colaborativo vasco: empresas privadas y centros tecnológicos impulsan la mayoría </w:t>
      </w:r>
      <w:r>
        <w:lastRenderedPageBreak/>
        <w:t xml:space="preserve">de las propuestas, acompañados por universidades, </w:t>
      </w:r>
      <w:r w:rsidRPr="002E32B7">
        <w:rPr>
          <w:i/>
          <w:iCs/>
        </w:rPr>
        <w:t>spin-offs</w:t>
      </w:r>
      <w:r>
        <w:t xml:space="preserve">, </w:t>
      </w:r>
      <w:r w:rsidRPr="002E32B7">
        <w:rPr>
          <w:i/>
          <w:iCs/>
        </w:rPr>
        <w:t>start-ups</w:t>
      </w:r>
      <w:r>
        <w:t xml:space="preserve"> y entidades públicas o sociales.</w:t>
      </w:r>
    </w:p>
    <w:p w14:paraId="51C25714" w14:textId="35ACC1D3" w:rsidR="00142279" w:rsidRDefault="00142279" w:rsidP="00E47568">
      <w:pPr>
        <w:jc w:val="both"/>
      </w:pPr>
      <w:r>
        <w:t>Los proyectos elegidos</w:t>
      </w:r>
      <w:r w:rsidR="0078207E" w:rsidRPr="0078207E">
        <w:t xml:space="preserve"> por </w:t>
      </w:r>
      <w:r w:rsidR="00A13D6B">
        <w:t xml:space="preserve">el grado de </w:t>
      </w:r>
      <w:r w:rsidR="003B377B">
        <w:t xml:space="preserve">colaboración e impacto del nuevo conocimiento generado y transferido, </w:t>
      </w:r>
      <w:r w:rsidR="0078207E" w:rsidRPr="0078207E">
        <w:t>madurez tecnológica y relevancia para el ecosistema vasco de innovación</w:t>
      </w:r>
      <w:r>
        <w:t xml:space="preserve"> formarán parte del programa oficial del encuentro como casos inspiradores que muestran cómo la investigación aplicada y la colaboración entre ciencia, empresa e instituciones generan valor en Euskadi.</w:t>
      </w:r>
    </w:p>
    <w:p w14:paraId="25BFC9F3" w14:textId="190CFC0A" w:rsidR="00D95CE2" w:rsidRDefault="0021744F" w:rsidP="00C052A0">
      <w:pPr>
        <w:jc w:val="both"/>
        <w:rPr>
          <w:b/>
          <w:bCs/>
        </w:rPr>
      </w:pPr>
      <w:r>
        <w:rPr>
          <w:b/>
          <w:bCs/>
        </w:rPr>
        <w:t>Cinco casos y d</w:t>
      </w:r>
      <w:r w:rsidR="007653C9">
        <w:rPr>
          <w:b/>
          <w:bCs/>
        </w:rPr>
        <w:t>iversidad de sectores</w:t>
      </w:r>
    </w:p>
    <w:p w14:paraId="6BFE715B" w14:textId="1B4CB7EF" w:rsidR="00F172E7" w:rsidRPr="00F172E7" w:rsidRDefault="00F172E7" w:rsidP="00F172E7">
      <w:pPr>
        <w:jc w:val="both"/>
      </w:pPr>
      <w:r w:rsidRPr="00F172E7">
        <w:t>Los cinco casos elegidos ilustran esa pluralidad: desde la industria avanzada hasta la salud, la energía o el medio ambiente, todos ellos muestran cómo la innovación nacida de la ciencia contribuye al desarrollo sostenible y al bienestar de la sociedad.</w:t>
      </w:r>
    </w:p>
    <w:p w14:paraId="7EA5902F" w14:textId="63EA2E86" w:rsidR="00C052A0" w:rsidRDefault="00C052A0" w:rsidP="00C052A0">
      <w:pPr>
        <w:jc w:val="both"/>
      </w:pPr>
      <w:r>
        <w:t>Entre ellos se encuentra “Factory 21. Nuevo concepto de fabricación flexible”, de Gestamp (Bizkaia), que incorpora tecnologías digitales e interactivas para transformar los procesos de producción en la automoción hacia modelos más sostenibles, autónomos y eficientes. A través de la robótica colaborativa y la inteligencia artificial aplicada, este proyecto ejemplifica la evolución de la industria vasca hacia la fábrica cognitiva del futuro.</w:t>
      </w:r>
    </w:p>
    <w:p w14:paraId="05B16B95" w14:textId="59358AA1" w:rsidR="00C052A0" w:rsidRDefault="00C052A0" w:rsidP="00C052A0">
      <w:pPr>
        <w:jc w:val="both"/>
      </w:pPr>
      <w:r>
        <w:t>En el campo energético, “H2SITE”, desarrollado por</w:t>
      </w:r>
      <w:r w:rsidR="003412E4" w:rsidRPr="003412E4">
        <w:t xml:space="preserve"> </w:t>
      </w:r>
      <w:r w:rsidR="003412E4">
        <w:t xml:space="preserve">el </w:t>
      </w:r>
      <w:r w:rsidR="003412E4" w:rsidRPr="003412E4">
        <w:t>Centro de Investigación y Desarrollo Tecnológico</w:t>
      </w:r>
      <w:r>
        <w:t xml:space="preserve"> Tecnalia </w:t>
      </w:r>
      <w:r w:rsidR="003412E4">
        <w:t xml:space="preserve">(Bizkaia) </w:t>
      </w:r>
      <w:r>
        <w:t xml:space="preserve">junto con la Universidad Tecnológica de Eindhoven </w:t>
      </w:r>
      <w:r w:rsidR="00A31E23">
        <w:t xml:space="preserve">(Países Bajos) </w:t>
      </w:r>
      <w:r>
        <w:t>y el apoyo de ENGIE (Bizkaia), muestra cómo la ciencia de materiales permite diseñar reactores de membrana innovadores para la producción y transporte de hidrógeno, impulsando así la transición hacia una economía baja en carbono.</w:t>
      </w:r>
    </w:p>
    <w:p w14:paraId="729B40D5" w14:textId="0FF8B378" w:rsidR="00C052A0" w:rsidRDefault="00C052A0" w:rsidP="00C052A0">
      <w:pPr>
        <w:jc w:val="both"/>
      </w:pPr>
      <w:r>
        <w:t>Por su parte, “Una triple innovación para vencer al cáncer metastásico”, impulsado por</w:t>
      </w:r>
      <w:r w:rsidR="003412E4">
        <w:t xml:space="preserve"> Oncomatryx Biopharma (Bizkaia), empresa especializada en el desarrollo de fármacos biológicos</w:t>
      </w:r>
      <w:r>
        <w:t xml:space="preserve">, desarrolla un fármaco de precisión basado en el conocimiento biomédico más avanzado para el tratamiento </w:t>
      </w:r>
      <w:r w:rsidR="003412E4">
        <w:t>de la enfermedad</w:t>
      </w:r>
      <w:r>
        <w:t>. Su enfoque combina biología molecular, diagnóstico por biomarcadores y terapia dirigida para actuar sobre el microambiente tumoral, aportando una nueva esperanza frente a los cánceres de páncreas, pulmón o colon metastásico.</w:t>
      </w:r>
    </w:p>
    <w:p w14:paraId="7DA750F5" w14:textId="2B430584" w:rsidR="00C052A0" w:rsidRDefault="00C052A0" w:rsidP="00C052A0">
      <w:pPr>
        <w:jc w:val="both"/>
      </w:pPr>
      <w:r>
        <w:t xml:space="preserve">La dimensión social de la innovación se refleja en el “Programa BIZI”, promovido por Osakidetza y la Dirección de Salud Pública del Gobierno Vasco, que </w:t>
      </w:r>
      <w:r w:rsidR="006A129A">
        <w:t>combina</w:t>
      </w:r>
      <w:r>
        <w:t xml:space="preserve"> el conocimiento científico y tecnológico para prevenir el suicidio desde entornos </w:t>
      </w:r>
      <w:r>
        <w:lastRenderedPageBreak/>
        <w:t xml:space="preserve">comunitarios. Este curso interactivo, online y gratuito, forma a profesionales y ciudadanía en la detección y ayuda a personas en riesgo, y ha sido reconocido por la Comisión Europea como </w:t>
      </w:r>
      <w:r w:rsidR="008D4FB8">
        <w:t>“</w:t>
      </w:r>
      <w:r>
        <w:t>Promising Practice</w:t>
      </w:r>
      <w:r w:rsidR="008D4FB8">
        <w:t>”</w:t>
      </w:r>
      <w:r>
        <w:t xml:space="preserve"> en salud mental por su impacto social y transferibilidad internacional.</w:t>
      </w:r>
    </w:p>
    <w:p w14:paraId="270CFB82" w14:textId="19C72127" w:rsidR="00C052A0" w:rsidRDefault="00C052A0" w:rsidP="00C052A0">
      <w:pPr>
        <w:jc w:val="both"/>
      </w:pPr>
      <w:r>
        <w:t xml:space="preserve">El ámbito medioambiental estará representado por el proyecto “Excelencia operativa en plantas desalinizadoras mediante nanotecnología”, liderado por EHU a través de la </w:t>
      </w:r>
      <w:r w:rsidRPr="003C4083">
        <w:rPr>
          <w:i/>
        </w:rPr>
        <w:t>spin-off</w:t>
      </w:r>
      <w:r>
        <w:t xml:space="preserve"> Surphase (Gipuzkoa), que aplica la nanotecnología y la sensórica avanzada para mejorar la eficiencia y sostenibilidad de las plantas de potabilización de agua. Su tecnología permite anticipar el ensuciamiento de las membranas y reducir el consumo energético, contribuyendo a una gestión más responsable de los recursos hídricos.</w:t>
      </w:r>
    </w:p>
    <w:p w14:paraId="2605EC5B" w14:textId="75C1F5B0" w:rsidR="00CF0440" w:rsidRDefault="00CF0440" w:rsidP="00CF0440">
      <w:pPr>
        <w:jc w:val="both"/>
      </w:pPr>
      <w:r>
        <w:t>“</w:t>
      </w:r>
      <w:r w:rsidRPr="002F611F">
        <w:rPr>
          <w:i/>
          <w:iCs/>
        </w:rPr>
        <w:t>Los casos seleccionados para el Global Innovation Day son un reflejo del alto nivel de colaboración entre el sistema científico, tecnológico y empresarial vasco. Muestran que la ciencia no solo genera conocimiento, sino también soluciones que transforman nuestra economía y mejoran la calidad de vida de la ciudadanía</w:t>
      </w:r>
      <w:r>
        <w:t>”, ha señalado Leire Bilbao, directora general de</w:t>
      </w:r>
      <w:r w:rsidR="00813769">
        <w:t xml:space="preserve"> la Agencia Vasca de la </w:t>
      </w:r>
      <w:r w:rsidR="00B9432E">
        <w:t>Innovación, Innobasque</w:t>
      </w:r>
      <w:r>
        <w:t>.</w:t>
      </w:r>
    </w:p>
    <w:p w14:paraId="2FB9C5FE" w14:textId="77777777" w:rsidR="004E1535" w:rsidRDefault="004E1535" w:rsidP="00CF0440">
      <w:pPr>
        <w:jc w:val="both"/>
        <w:rPr>
          <w:b/>
          <w:bCs/>
        </w:rPr>
      </w:pPr>
      <w:r w:rsidRPr="004E1535">
        <w:rPr>
          <w:b/>
          <w:bCs/>
        </w:rPr>
        <w:t>Un diálogo inspirador y un debate universitario completan el programa</w:t>
      </w:r>
    </w:p>
    <w:p w14:paraId="2DA78ED7" w14:textId="5C687E15" w:rsidR="00B1568B" w:rsidRDefault="00CF0440" w:rsidP="00CF0440">
      <w:pPr>
        <w:jc w:val="both"/>
      </w:pPr>
      <w:r>
        <w:t xml:space="preserve">Las experiencias seleccionadas se presentarán el 5 de noviembre en </w:t>
      </w:r>
      <w:r w:rsidR="002F611F">
        <w:t>el espacio GOe,</w:t>
      </w:r>
      <w:r>
        <w:t xml:space="preserve"> donde se darán cita empresas, centros de investigación, universidades e instituciones comprometidas con impulsar la transferencia de conocimiento como motor de transformación y competitividad.</w:t>
      </w:r>
      <w:r w:rsidR="00B1568B">
        <w:t xml:space="preserve"> </w:t>
      </w:r>
    </w:p>
    <w:p w14:paraId="668B647D" w14:textId="50B720A4" w:rsidR="004946D3" w:rsidRDefault="004946D3" w:rsidP="004946D3">
      <w:pPr>
        <w:jc w:val="both"/>
      </w:pPr>
      <w:r>
        <w:t>El Global Innovation Day acogerá también, un año más, su diálogo entre dos mentes brillantes, explorando ideas innovadoras frente a los grandes retos del mundo contemporáneo. Participarán María José Sanz, directora científica del Basque Centre for Climate Change (BC3) e investigadora de Ikerbasque, y Humberto Llavador, profesor de Economía en la Universitat Pompeu Fabra y afiliado a la Barcelona School of Economics.</w:t>
      </w:r>
    </w:p>
    <w:p w14:paraId="530E55B4" w14:textId="0C9AF192" w:rsidR="00427051" w:rsidRDefault="004946D3" w:rsidP="004946D3">
      <w:pPr>
        <w:jc w:val="both"/>
      </w:pPr>
      <w:r>
        <w:t>Estas dos voces referentes convertirán el diálogo en un espacio único para explorar soluciones innovadoras frente a los desafíos climáticos y sociales, fomentando la colaboración entre ciencia, economía y políticas públicas.</w:t>
      </w:r>
    </w:p>
    <w:p w14:paraId="04666271" w14:textId="737154AF" w:rsidR="00982D7C" w:rsidRDefault="00345F47" w:rsidP="00982D7C">
      <w:pPr>
        <w:jc w:val="both"/>
      </w:pPr>
      <w:r>
        <w:t xml:space="preserve">Como novedad esta </w:t>
      </w:r>
      <w:r w:rsidR="00753FB5">
        <w:t xml:space="preserve">edición, la gran cita de la innovación vasca acogerá un debate universitario. </w:t>
      </w:r>
      <w:r w:rsidR="00D57D0B">
        <w:t>Or</w:t>
      </w:r>
      <w:r w:rsidR="00D57D0B" w:rsidRPr="00D57D0B">
        <w:t>ganizada junto con l</w:t>
      </w:r>
      <w:r w:rsidR="00B9432E">
        <w:t>a F</w:t>
      </w:r>
      <w:r w:rsidR="00D57D0B" w:rsidRPr="00D57D0B">
        <w:t xml:space="preserve">acultad de Química y la Asociación Universitaria de Debate de </w:t>
      </w:r>
      <w:r w:rsidR="00D57D0B">
        <w:t xml:space="preserve">EHU, </w:t>
      </w:r>
      <w:r w:rsidR="00982D7C">
        <w:t xml:space="preserve">la iniciativa contará con la participación de ocho </w:t>
      </w:r>
      <w:r w:rsidR="00982D7C">
        <w:lastRenderedPageBreak/>
        <w:t>estudiantes de EHU, procedentes de las facultades de Química, Administración y Dirección de Empresas y de la Escuela de Ingeniería, quienes se enfrentarán en un apasionante debate universitario sobre innovación y los Objetivos de Desarrollo Sostenible.</w:t>
      </w:r>
    </w:p>
    <w:p w14:paraId="50D84DD8" w14:textId="2B333E72" w:rsidR="004946D3" w:rsidRDefault="00982D7C" w:rsidP="004946D3">
      <w:pPr>
        <w:jc w:val="both"/>
      </w:pPr>
      <w:r>
        <w:t>Divididos en dos equipos, los estudiantes deberán defender posturas opuestas sobre un tema asignado por un moderador</w:t>
      </w:r>
      <w:r w:rsidR="005A3124">
        <w:t>.</w:t>
      </w:r>
    </w:p>
    <w:p w14:paraId="124796A6" w14:textId="76A013BD" w:rsidR="00A52D1F" w:rsidRDefault="00A52D1F" w:rsidP="004946D3">
      <w:pPr>
        <w:jc w:val="both"/>
      </w:pPr>
      <w:r w:rsidRPr="00A52D1F">
        <w:t>La actividad se enmarca en la </w:t>
      </w:r>
      <w:hyperlink r:id="rId10" w:tgtFrame="_blank" w:history="1">
        <w:r w:rsidRPr="00A52D1F">
          <w:rPr>
            <w:rStyle w:val="Hipervnculo"/>
          </w:rPr>
          <w:t>Zientzia Astea</w:t>
        </w:r>
      </w:hyperlink>
      <w:r w:rsidRPr="00A52D1F">
        <w:t>, la Semana de la Ciencia, la Tecnología y la Innovación que organiza anualmente EHU para acercar la cultura científica a la ciudadanía y sensibilizar sobre la investigación y la innovación tecnológica. En esta XXV edición, la universidad ha escogido el lema “Ciencia para un planeta sin plásticos”.</w:t>
      </w:r>
    </w:p>
    <w:p w14:paraId="738803F7" w14:textId="77777777" w:rsidR="00A52D1F" w:rsidRPr="00A52D1F" w:rsidRDefault="00A52D1F" w:rsidP="004946D3">
      <w:pPr>
        <w:jc w:val="both"/>
      </w:pPr>
    </w:p>
    <w:p w14:paraId="6F62B258" w14:textId="3B7A161D" w:rsidR="009350F6" w:rsidRPr="009350F6" w:rsidRDefault="009350F6" w:rsidP="00134472">
      <w:r w:rsidRPr="009350F6">
        <w:rPr>
          <w:b/>
          <w:bCs/>
          <w:u w:val="single"/>
        </w:rPr>
        <w:t>Más información</w:t>
      </w:r>
    </w:p>
    <w:p w14:paraId="3860D1C8" w14:textId="5EF57289" w:rsidR="009350F6" w:rsidRPr="009350F6" w:rsidRDefault="009350F6" w:rsidP="009350F6">
      <w:r w:rsidRPr="009350F6">
        <w:rPr>
          <w:b/>
          <w:bCs/>
        </w:rPr>
        <w:t>Olalla Alonso</w:t>
      </w:r>
    </w:p>
    <w:p w14:paraId="755CAA36" w14:textId="6A997373" w:rsidR="009350F6" w:rsidRPr="009350F6" w:rsidRDefault="009350F6" w:rsidP="009350F6">
      <w:r w:rsidRPr="009350F6">
        <w:t>T. 652</w:t>
      </w:r>
      <w:r w:rsidR="001D1D70">
        <w:t xml:space="preserve"> </w:t>
      </w:r>
      <w:r w:rsidRPr="009350F6">
        <w:t>728</w:t>
      </w:r>
      <w:r w:rsidR="001D1D70">
        <w:t xml:space="preserve"> </w:t>
      </w:r>
      <w:r w:rsidRPr="009350F6">
        <w:t xml:space="preserve">014 / </w:t>
      </w:r>
      <w:hyperlink r:id="rId11" w:history="1">
        <w:r w:rsidRPr="009350F6">
          <w:rPr>
            <w:rStyle w:val="Hipervnculo"/>
          </w:rPr>
          <w:t>oalonso@innobasque.eus</w:t>
        </w:r>
      </w:hyperlink>
    </w:p>
    <w:p w14:paraId="7B3CD33E" w14:textId="7B163C5A" w:rsidR="00A85761" w:rsidRPr="00C12068" w:rsidRDefault="00A31E23">
      <w:pPr>
        <w:rPr>
          <w:b/>
          <w:bCs/>
        </w:rPr>
      </w:pPr>
      <w:r w:rsidRPr="00C12068">
        <w:rPr>
          <w:b/>
          <w:bCs/>
        </w:rPr>
        <w:t>Ana Larizgoitia</w:t>
      </w:r>
    </w:p>
    <w:p w14:paraId="362DE356" w14:textId="5A8C60BD" w:rsidR="00A31E23" w:rsidRDefault="00C12068">
      <w:r>
        <w:t xml:space="preserve">T. 656 788 328 / </w:t>
      </w:r>
      <w:hyperlink r:id="rId12" w:history="1">
        <w:r w:rsidRPr="007F6E43">
          <w:rPr>
            <w:rStyle w:val="Hipervnculo"/>
          </w:rPr>
          <w:t>alarizgoitia@innobasque.eus</w:t>
        </w:r>
      </w:hyperlink>
    </w:p>
    <w:p w14:paraId="43609432" w14:textId="77777777" w:rsidR="00C12068" w:rsidRDefault="00C12068"/>
    <w:sectPr w:rsidR="00C1206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16F3" w14:textId="77777777" w:rsidR="00FD4325" w:rsidRDefault="00FD4325" w:rsidP="005D3F0A">
      <w:pPr>
        <w:spacing w:after="0" w:line="240" w:lineRule="auto"/>
      </w:pPr>
      <w:r>
        <w:separator/>
      </w:r>
    </w:p>
  </w:endnote>
  <w:endnote w:type="continuationSeparator" w:id="0">
    <w:p w14:paraId="43427E78" w14:textId="77777777" w:rsidR="00FD4325" w:rsidRDefault="00FD4325" w:rsidP="005D3F0A">
      <w:pPr>
        <w:spacing w:after="0" w:line="240" w:lineRule="auto"/>
      </w:pPr>
      <w:r>
        <w:continuationSeparator/>
      </w:r>
    </w:p>
  </w:endnote>
  <w:endnote w:type="continuationNotice" w:id="1">
    <w:p w14:paraId="7337CB54" w14:textId="77777777" w:rsidR="00FD4325" w:rsidRDefault="00FD4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B39E" w14:textId="77777777" w:rsidR="00FD4325" w:rsidRDefault="00FD4325" w:rsidP="005D3F0A">
      <w:pPr>
        <w:spacing w:after="0" w:line="240" w:lineRule="auto"/>
      </w:pPr>
      <w:r>
        <w:separator/>
      </w:r>
    </w:p>
  </w:footnote>
  <w:footnote w:type="continuationSeparator" w:id="0">
    <w:p w14:paraId="5697FCA9" w14:textId="77777777" w:rsidR="00FD4325" w:rsidRDefault="00FD4325" w:rsidP="005D3F0A">
      <w:pPr>
        <w:spacing w:after="0" w:line="240" w:lineRule="auto"/>
      </w:pPr>
      <w:r>
        <w:continuationSeparator/>
      </w:r>
    </w:p>
  </w:footnote>
  <w:footnote w:type="continuationNotice" w:id="1">
    <w:p w14:paraId="59BDDC10" w14:textId="77777777" w:rsidR="00FD4325" w:rsidRDefault="00FD43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0"/>
  </w:num>
  <w:num w:numId="2" w16cid:durableId="786243169">
    <w:abstractNumId w:val="7"/>
  </w:num>
  <w:num w:numId="3" w16cid:durableId="540674906">
    <w:abstractNumId w:val="1"/>
  </w:num>
  <w:num w:numId="4" w16cid:durableId="468937573">
    <w:abstractNumId w:val="6"/>
  </w:num>
  <w:num w:numId="5" w16cid:durableId="254704906">
    <w:abstractNumId w:val="4"/>
  </w:num>
  <w:num w:numId="6" w16cid:durableId="329257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2"/>
  </w:num>
  <w:num w:numId="8" w16cid:durableId="1422410134">
    <w:abstractNumId w:val="8"/>
  </w:num>
  <w:num w:numId="9" w16cid:durableId="285936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1FA9"/>
    <w:rsid w:val="00003B83"/>
    <w:rsid w:val="00003D63"/>
    <w:rsid w:val="000079CC"/>
    <w:rsid w:val="00011882"/>
    <w:rsid w:val="0001345E"/>
    <w:rsid w:val="0001485C"/>
    <w:rsid w:val="000170D6"/>
    <w:rsid w:val="00031039"/>
    <w:rsid w:val="000415DB"/>
    <w:rsid w:val="00044079"/>
    <w:rsid w:val="000454DA"/>
    <w:rsid w:val="0004589B"/>
    <w:rsid w:val="00073644"/>
    <w:rsid w:val="00075EDB"/>
    <w:rsid w:val="000A0BAD"/>
    <w:rsid w:val="000A26B3"/>
    <w:rsid w:val="000A3985"/>
    <w:rsid w:val="000B06A2"/>
    <w:rsid w:val="000B1EB1"/>
    <w:rsid w:val="000B7CE7"/>
    <w:rsid w:val="000E04DC"/>
    <w:rsid w:val="000E4359"/>
    <w:rsid w:val="00101A30"/>
    <w:rsid w:val="00126458"/>
    <w:rsid w:val="00134472"/>
    <w:rsid w:val="00142279"/>
    <w:rsid w:val="001476A5"/>
    <w:rsid w:val="00153BF0"/>
    <w:rsid w:val="001776A0"/>
    <w:rsid w:val="00196E85"/>
    <w:rsid w:val="001A52F1"/>
    <w:rsid w:val="001A7FED"/>
    <w:rsid w:val="001B7C71"/>
    <w:rsid w:val="001D1D70"/>
    <w:rsid w:val="00207C78"/>
    <w:rsid w:val="00210A99"/>
    <w:rsid w:val="0021162C"/>
    <w:rsid w:val="00214D75"/>
    <w:rsid w:val="0021744F"/>
    <w:rsid w:val="0022323C"/>
    <w:rsid w:val="00241709"/>
    <w:rsid w:val="002440FB"/>
    <w:rsid w:val="0025221F"/>
    <w:rsid w:val="002531AC"/>
    <w:rsid w:val="0025445B"/>
    <w:rsid w:val="002607E5"/>
    <w:rsid w:val="002629F3"/>
    <w:rsid w:val="00270CDE"/>
    <w:rsid w:val="00281546"/>
    <w:rsid w:val="0028247C"/>
    <w:rsid w:val="00283B21"/>
    <w:rsid w:val="0029051D"/>
    <w:rsid w:val="00290C9C"/>
    <w:rsid w:val="002978A0"/>
    <w:rsid w:val="002B570F"/>
    <w:rsid w:val="002D5E4B"/>
    <w:rsid w:val="002E32B7"/>
    <w:rsid w:val="002F1863"/>
    <w:rsid w:val="002F611F"/>
    <w:rsid w:val="00305311"/>
    <w:rsid w:val="003342E6"/>
    <w:rsid w:val="00340126"/>
    <w:rsid w:val="003412E4"/>
    <w:rsid w:val="00342C7D"/>
    <w:rsid w:val="003455EC"/>
    <w:rsid w:val="00345F47"/>
    <w:rsid w:val="0034794B"/>
    <w:rsid w:val="0035138B"/>
    <w:rsid w:val="00357F84"/>
    <w:rsid w:val="003673C6"/>
    <w:rsid w:val="0037432C"/>
    <w:rsid w:val="00375ACD"/>
    <w:rsid w:val="003A46EA"/>
    <w:rsid w:val="003B14AE"/>
    <w:rsid w:val="003B377B"/>
    <w:rsid w:val="003B41A0"/>
    <w:rsid w:val="003C4083"/>
    <w:rsid w:val="003C4746"/>
    <w:rsid w:val="003C4C17"/>
    <w:rsid w:val="003C601A"/>
    <w:rsid w:val="003F1639"/>
    <w:rsid w:val="003F61E9"/>
    <w:rsid w:val="003F6443"/>
    <w:rsid w:val="00407291"/>
    <w:rsid w:val="00427051"/>
    <w:rsid w:val="00431CBF"/>
    <w:rsid w:val="004330DD"/>
    <w:rsid w:val="00451824"/>
    <w:rsid w:val="00455881"/>
    <w:rsid w:val="00461006"/>
    <w:rsid w:val="00461D42"/>
    <w:rsid w:val="00467CAD"/>
    <w:rsid w:val="004707CD"/>
    <w:rsid w:val="004739B4"/>
    <w:rsid w:val="004857A8"/>
    <w:rsid w:val="00493B02"/>
    <w:rsid w:val="004946D3"/>
    <w:rsid w:val="004964C3"/>
    <w:rsid w:val="00496CA8"/>
    <w:rsid w:val="004A5359"/>
    <w:rsid w:val="004B1CA9"/>
    <w:rsid w:val="004B7922"/>
    <w:rsid w:val="004C0069"/>
    <w:rsid w:val="004E1535"/>
    <w:rsid w:val="004E24DB"/>
    <w:rsid w:val="004E6B73"/>
    <w:rsid w:val="004F53CD"/>
    <w:rsid w:val="0051732B"/>
    <w:rsid w:val="00551750"/>
    <w:rsid w:val="00562ACC"/>
    <w:rsid w:val="005656B3"/>
    <w:rsid w:val="0057111C"/>
    <w:rsid w:val="005717A7"/>
    <w:rsid w:val="00574CDC"/>
    <w:rsid w:val="00582641"/>
    <w:rsid w:val="00582A90"/>
    <w:rsid w:val="005906AC"/>
    <w:rsid w:val="005916D2"/>
    <w:rsid w:val="005962A1"/>
    <w:rsid w:val="00597540"/>
    <w:rsid w:val="005A3124"/>
    <w:rsid w:val="005C4FC9"/>
    <w:rsid w:val="005C698D"/>
    <w:rsid w:val="005D220E"/>
    <w:rsid w:val="005D3F0A"/>
    <w:rsid w:val="005D57E8"/>
    <w:rsid w:val="005D5E09"/>
    <w:rsid w:val="005D6518"/>
    <w:rsid w:val="005F1725"/>
    <w:rsid w:val="005F2B39"/>
    <w:rsid w:val="005F38F7"/>
    <w:rsid w:val="005F5391"/>
    <w:rsid w:val="005F7458"/>
    <w:rsid w:val="006007CB"/>
    <w:rsid w:val="00601019"/>
    <w:rsid w:val="006213B8"/>
    <w:rsid w:val="00622E9B"/>
    <w:rsid w:val="00635806"/>
    <w:rsid w:val="00641433"/>
    <w:rsid w:val="0064190A"/>
    <w:rsid w:val="00641D93"/>
    <w:rsid w:val="00650700"/>
    <w:rsid w:val="00651324"/>
    <w:rsid w:val="0065518A"/>
    <w:rsid w:val="006565A5"/>
    <w:rsid w:val="00660446"/>
    <w:rsid w:val="006675C5"/>
    <w:rsid w:val="006833D2"/>
    <w:rsid w:val="006A129A"/>
    <w:rsid w:val="006A56DD"/>
    <w:rsid w:val="006B6DA7"/>
    <w:rsid w:val="006C4D7B"/>
    <w:rsid w:val="006D0626"/>
    <w:rsid w:val="006D132B"/>
    <w:rsid w:val="006E11DF"/>
    <w:rsid w:val="006E1E70"/>
    <w:rsid w:val="006F3589"/>
    <w:rsid w:val="006F6091"/>
    <w:rsid w:val="006F782F"/>
    <w:rsid w:val="006F7BC8"/>
    <w:rsid w:val="007120F4"/>
    <w:rsid w:val="00713FFD"/>
    <w:rsid w:val="00715158"/>
    <w:rsid w:val="007161CE"/>
    <w:rsid w:val="00737B2A"/>
    <w:rsid w:val="007452B7"/>
    <w:rsid w:val="00752F89"/>
    <w:rsid w:val="007533FA"/>
    <w:rsid w:val="00753FB5"/>
    <w:rsid w:val="00761C14"/>
    <w:rsid w:val="007628BA"/>
    <w:rsid w:val="007653C9"/>
    <w:rsid w:val="0077096E"/>
    <w:rsid w:val="00771CA7"/>
    <w:rsid w:val="0077617E"/>
    <w:rsid w:val="00777EBA"/>
    <w:rsid w:val="0078207E"/>
    <w:rsid w:val="00796CE7"/>
    <w:rsid w:val="007A2D23"/>
    <w:rsid w:val="007A586D"/>
    <w:rsid w:val="007B48AC"/>
    <w:rsid w:val="007D269D"/>
    <w:rsid w:val="007E0152"/>
    <w:rsid w:val="007E01BE"/>
    <w:rsid w:val="007F2270"/>
    <w:rsid w:val="007F416A"/>
    <w:rsid w:val="007F5592"/>
    <w:rsid w:val="008000F7"/>
    <w:rsid w:val="008051E0"/>
    <w:rsid w:val="00813769"/>
    <w:rsid w:val="00821823"/>
    <w:rsid w:val="00822046"/>
    <w:rsid w:val="00833397"/>
    <w:rsid w:val="00835D90"/>
    <w:rsid w:val="00840937"/>
    <w:rsid w:val="00843349"/>
    <w:rsid w:val="00850C0A"/>
    <w:rsid w:val="008510B5"/>
    <w:rsid w:val="00871A9F"/>
    <w:rsid w:val="00875537"/>
    <w:rsid w:val="008777B7"/>
    <w:rsid w:val="00885FA6"/>
    <w:rsid w:val="00886444"/>
    <w:rsid w:val="0089247E"/>
    <w:rsid w:val="00892B2D"/>
    <w:rsid w:val="00897F61"/>
    <w:rsid w:val="008A0306"/>
    <w:rsid w:val="008A0684"/>
    <w:rsid w:val="008A39CF"/>
    <w:rsid w:val="008A4E02"/>
    <w:rsid w:val="008B02E5"/>
    <w:rsid w:val="008B2866"/>
    <w:rsid w:val="008B2ECD"/>
    <w:rsid w:val="008D4FB8"/>
    <w:rsid w:val="008E4CAF"/>
    <w:rsid w:val="008F1A80"/>
    <w:rsid w:val="008F3E17"/>
    <w:rsid w:val="009122F4"/>
    <w:rsid w:val="0092008D"/>
    <w:rsid w:val="00926415"/>
    <w:rsid w:val="009315FE"/>
    <w:rsid w:val="00934FB7"/>
    <w:rsid w:val="009350F6"/>
    <w:rsid w:val="00957B74"/>
    <w:rsid w:val="009651BA"/>
    <w:rsid w:val="00971EC9"/>
    <w:rsid w:val="0097581D"/>
    <w:rsid w:val="00980B4D"/>
    <w:rsid w:val="00982D7C"/>
    <w:rsid w:val="00986D59"/>
    <w:rsid w:val="00986FD9"/>
    <w:rsid w:val="009921EF"/>
    <w:rsid w:val="00994C72"/>
    <w:rsid w:val="009A2EA0"/>
    <w:rsid w:val="009B2BD2"/>
    <w:rsid w:val="009B34CE"/>
    <w:rsid w:val="009B4972"/>
    <w:rsid w:val="009C2A90"/>
    <w:rsid w:val="009C649C"/>
    <w:rsid w:val="009D3703"/>
    <w:rsid w:val="009E68B9"/>
    <w:rsid w:val="009F2035"/>
    <w:rsid w:val="009F57D0"/>
    <w:rsid w:val="00A0201E"/>
    <w:rsid w:val="00A108F2"/>
    <w:rsid w:val="00A13D6B"/>
    <w:rsid w:val="00A165B0"/>
    <w:rsid w:val="00A24BB0"/>
    <w:rsid w:val="00A31E23"/>
    <w:rsid w:val="00A32F29"/>
    <w:rsid w:val="00A33D0A"/>
    <w:rsid w:val="00A4050E"/>
    <w:rsid w:val="00A449A7"/>
    <w:rsid w:val="00A469C8"/>
    <w:rsid w:val="00A50A1B"/>
    <w:rsid w:val="00A51487"/>
    <w:rsid w:val="00A52D1F"/>
    <w:rsid w:val="00A53816"/>
    <w:rsid w:val="00A543CD"/>
    <w:rsid w:val="00A54453"/>
    <w:rsid w:val="00A605DC"/>
    <w:rsid w:val="00A645C9"/>
    <w:rsid w:val="00A65A14"/>
    <w:rsid w:val="00A65F3F"/>
    <w:rsid w:val="00A77F22"/>
    <w:rsid w:val="00A80ECC"/>
    <w:rsid w:val="00A85761"/>
    <w:rsid w:val="00A86774"/>
    <w:rsid w:val="00A867D2"/>
    <w:rsid w:val="00A87655"/>
    <w:rsid w:val="00AA2A22"/>
    <w:rsid w:val="00AA5193"/>
    <w:rsid w:val="00AA6898"/>
    <w:rsid w:val="00AA68B8"/>
    <w:rsid w:val="00AB0C40"/>
    <w:rsid w:val="00AD69D2"/>
    <w:rsid w:val="00AD6D72"/>
    <w:rsid w:val="00AF19C6"/>
    <w:rsid w:val="00AF432B"/>
    <w:rsid w:val="00B006A8"/>
    <w:rsid w:val="00B134D2"/>
    <w:rsid w:val="00B154DB"/>
    <w:rsid w:val="00B1568B"/>
    <w:rsid w:val="00B24908"/>
    <w:rsid w:val="00B24952"/>
    <w:rsid w:val="00B25020"/>
    <w:rsid w:val="00B304D4"/>
    <w:rsid w:val="00B312BF"/>
    <w:rsid w:val="00B344A5"/>
    <w:rsid w:val="00B3691C"/>
    <w:rsid w:val="00B50485"/>
    <w:rsid w:val="00B50B08"/>
    <w:rsid w:val="00B51AB0"/>
    <w:rsid w:val="00B70085"/>
    <w:rsid w:val="00B76377"/>
    <w:rsid w:val="00B77F39"/>
    <w:rsid w:val="00B9432E"/>
    <w:rsid w:val="00B95933"/>
    <w:rsid w:val="00BA36F6"/>
    <w:rsid w:val="00BB1C5B"/>
    <w:rsid w:val="00BC028D"/>
    <w:rsid w:val="00BC7219"/>
    <w:rsid w:val="00BD5B67"/>
    <w:rsid w:val="00BE4E9E"/>
    <w:rsid w:val="00BF13B8"/>
    <w:rsid w:val="00C036FB"/>
    <w:rsid w:val="00C052A0"/>
    <w:rsid w:val="00C0738B"/>
    <w:rsid w:val="00C113C9"/>
    <w:rsid w:val="00C12068"/>
    <w:rsid w:val="00C204C0"/>
    <w:rsid w:val="00C36861"/>
    <w:rsid w:val="00C516DB"/>
    <w:rsid w:val="00C53EB0"/>
    <w:rsid w:val="00C53F01"/>
    <w:rsid w:val="00C542CD"/>
    <w:rsid w:val="00C7400A"/>
    <w:rsid w:val="00C7429F"/>
    <w:rsid w:val="00C75F76"/>
    <w:rsid w:val="00C767D1"/>
    <w:rsid w:val="00C83109"/>
    <w:rsid w:val="00C92EE6"/>
    <w:rsid w:val="00CA4982"/>
    <w:rsid w:val="00CA5BF4"/>
    <w:rsid w:val="00CB0076"/>
    <w:rsid w:val="00CB79A1"/>
    <w:rsid w:val="00CB7A06"/>
    <w:rsid w:val="00CC254F"/>
    <w:rsid w:val="00CC77E6"/>
    <w:rsid w:val="00CD1A75"/>
    <w:rsid w:val="00CE4A52"/>
    <w:rsid w:val="00CF0440"/>
    <w:rsid w:val="00D0030A"/>
    <w:rsid w:val="00D33D5B"/>
    <w:rsid w:val="00D52680"/>
    <w:rsid w:val="00D54454"/>
    <w:rsid w:val="00D57D0B"/>
    <w:rsid w:val="00D60936"/>
    <w:rsid w:val="00D658CA"/>
    <w:rsid w:val="00D6591A"/>
    <w:rsid w:val="00D75E43"/>
    <w:rsid w:val="00D77C35"/>
    <w:rsid w:val="00D87153"/>
    <w:rsid w:val="00D94275"/>
    <w:rsid w:val="00D95CE2"/>
    <w:rsid w:val="00DA14B6"/>
    <w:rsid w:val="00DA4FC0"/>
    <w:rsid w:val="00DB11A1"/>
    <w:rsid w:val="00DC3791"/>
    <w:rsid w:val="00DC39BD"/>
    <w:rsid w:val="00DE7075"/>
    <w:rsid w:val="00DF1617"/>
    <w:rsid w:val="00DF2C6A"/>
    <w:rsid w:val="00E063E1"/>
    <w:rsid w:val="00E16001"/>
    <w:rsid w:val="00E35EB7"/>
    <w:rsid w:val="00E35ED2"/>
    <w:rsid w:val="00E457CB"/>
    <w:rsid w:val="00E47568"/>
    <w:rsid w:val="00E52774"/>
    <w:rsid w:val="00E552EE"/>
    <w:rsid w:val="00E63EBE"/>
    <w:rsid w:val="00E646FD"/>
    <w:rsid w:val="00E70203"/>
    <w:rsid w:val="00E7568B"/>
    <w:rsid w:val="00E86633"/>
    <w:rsid w:val="00E93BF5"/>
    <w:rsid w:val="00EA2844"/>
    <w:rsid w:val="00EB4AB3"/>
    <w:rsid w:val="00EC7BF0"/>
    <w:rsid w:val="00ED7C30"/>
    <w:rsid w:val="00F172E7"/>
    <w:rsid w:val="00F20E9A"/>
    <w:rsid w:val="00F20F96"/>
    <w:rsid w:val="00F21A7B"/>
    <w:rsid w:val="00F31D3E"/>
    <w:rsid w:val="00F4373E"/>
    <w:rsid w:val="00F4497C"/>
    <w:rsid w:val="00F502C9"/>
    <w:rsid w:val="00F57A0D"/>
    <w:rsid w:val="00F65BEF"/>
    <w:rsid w:val="00F74A4C"/>
    <w:rsid w:val="00F8056F"/>
    <w:rsid w:val="00F80F59"/>
    <w:rsid w:val="00F90C8B"/>
    <w:rsid w:val="00F954B4"/>
    <w:rsid w:val="00F9594C"/>
    <w:rsid w:val="00F95AA9"/>
    <w:rsid w:val="00FB0D91"/>
    <w:rsid w:val="00FB20BE"/>
    <w:rsid w:val="00FB25D6"/>
    <w:rsid w:val="00FB3636"/>
    <w:rsid w:val="00FB3882"/>
    <w:rsid w:val="00FB7311"/>
    <w:rsid w:val="00FC036B"/>
    <w:rsid w:val="00FC14B9"/>
    <w:rsid w:val="00FC232C"/>
    <w:rsid w:val="00FC40BB"/>
    <w:rsid w:val="00FC74D5"/>
    <w:rsid w:val="00FD4325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F91D15F5-6E45-4942-9B54-D3635E96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arizgoitia@innobasque.e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alonso@innobasque.e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zientzia-astea.eus/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2.xml><?xml version="1.0" encoding="utf-8"?>
<ds:datastoreItem xmlns:ds="http://schemas.openxmlformats.org/officeDocument/2006/customXml" ds:itemID="{89A6C460-3771-45CB-8619-E9A39E9D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1207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Links>
    <vt:vector size="18" baseType="variant">
      <vt:variant>
        <vt:i4>5111916</vt:i4>
      </vt:variant>
      <vt:variant>
        <vt:i4>6</vt:i4>
      </vt:variant>
      <vt:variant>
        <vt:i4>0</vt:i4>
      </vt:variant>
      <vt:variant>
        <vt:i4>5</vt:i4>
      </vt:variant>
      <vt:variant>
        <vt:lpwstr>mailto:alarizgoitia@innobasque.eus</vt:lpwstr>
      </vt:variant>
      <vt:variant>
        <vt:lpwstr/>
      </vt:variant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mailto:oalonso@innobasque.eus</vt:lpwstr>
      </vt:variant>
      <vt:variant>
        <vt:lpwstr/>
      </vt:variant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https://zientzia-astea.eus/es/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95</cp:revision>
  <dcterms:created xsi:type="dcterms:W3CDTF">2025-10-20T08:22:00Z</dcterms:created>
  <dcterms:modified xsi:type="dcterms:W3CDTF">2025-10-22T06:53:00Z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