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5EADA" w14:textId="5A0C0B6E" w:rsidR="00AB0882" w:rsidRPr="00AB0882" w:rsidRDefault="00AB0882" w:rsidP="00AB0882">
      <w:pPr>
        <w:pStyle w:val="paragraph"/>
        <w:spacing w:before="0" w:after="0"/>
        <w:jc w:val="both"/>
        <w:textAlignment w:val="baseline"/>
        <w:rPr>
          <w:rFonts w:ascii="Trebuchet MS" w:hAnsi="Trebuchet MS"/>
          <w:b/>
          <w:bCs/>
          <w:color w:val="000000" w:themeColor="text1"/>
          <w:sz w:val="32"/>
          <w:szCs w:val="32"/>
        </w:rPr>
      </w:pPr>
      <w:r w:rsidRPr="00AB0882">
        <w:rPr>
          <w:rFonts w:ascii="Trebuchet MS" w:hAnsi="Trebuchet MS"/>
          <w:b/>
          <w:bCs/>
          <w:color w:val="000000" w:themeColor="text1"/>
          <w:sz w:val="32"/>
          <w:szCs w:val="32"/>
        </w:rPr>
        <w:t>INNOBASQUE RECIBE LA VISITA DEL DIRECTOR DE LA ESTRATEGIA DE INNOVACIÓN DE LA REGIÓN CHILENA DE MAULE</w:t>
      </w:r>
    </w:p>
    <w:p w14:paraId="2B19FB55" w14:textId="3D8FBF74" w:rsidR="00F462F3" w:rsidRPr="00AB0882" w:rsidRDefault="00F462F3" w:rsidP="007E2CF1">
      <w:pPr>
        <w:pStyle w:val="paragraph"/>
        <w:spacing w:before="0" w:beforeAutospacing="0" w:after="0" w:afterAutospacing="0"/>
        <w:ind w:firstLine="60"/>
        <w:jc w:val="both"/>
        <w:textAlignment w:val="baseline"/>
        <w:rPr>
          <w:rFonts w:ascii="Trebuchet MS" w:hAnsi="Trebuchet MS" w:cs="Segoe UI"/>
          <w:sz w:val="18"/>
          <w:szCs w:val="18"/>
        </w:rPr>
      </w:pPr>
    </w:p>
    <w:p w14:paraId="4B38FF5A" w14:textId="07908BC7" w:rsidR="00AB0882" w:rsidRPr="00AB0882" w:rsidRDefault="00AB0882" w:rsidP="00AB0882">
      <w:pPr>
        <w:pStyle w:val="Prrafodelista"/>
        <w:numPr>
          <w:ilvl w:val="0"/>
          <w:numId w:val="5"/>
        </w:numPr>
        <w:spacing w:after="160" w:line="278" w:lineRule="auto"/>
        <w:jc w:val="both"/>
        <w:rPr>
          <w:rFonts w:ascii="Trebuchet MS" w:eastAsia="Times New Roman" w:hAnsi="Trebuchet MS"/>
          <w:b/>
          <w:bCs/>
        </w:rPr>
      </w:pPr>
      <w:proofErr w:type="spellStart"/>
      <w:r w:rsidRPr="00AB0882">
        <w:rPr>
          <w:rFonts w:ascii="Trebuchet MS" w:eastAsia="Times New Roman" w:hAnsi="Trebuchet MS"/>
          <w:b/>
          <w:bCs/>
        </w:rPr>
        <w:t>Ivan</w:t>
      </w:r>
      <w:proofErr w:type="spellEnd"/>
      <w:r w:rsidRPr="00AB0882">
        <w:rPr>
          <w:rFonts w:ascii="Trebuchet MS" w:eastAsia="Times New Roman" w:hAnsi="Trebuchet MS"/>
          <w:b/>
          <w:bCs/>
        </w:rPr>
        <w:t xml:space="preserve"> </w:t>
      </w:r>
      <w:proofErr w:type="spellStart"/>
      <w:r w:rsidRPr="00AB0882">
        <w:rPr>
          <w:rFonts w:ascii="Trebuchet MS" w:eastAsia="Times New Roman" w:hAnsi="Trebuchet MS"/>
          <w:b/>
          <w:bCs/>
        </w:rPr>
        <w:t>Coydan</w:t>
      </w:r>
      <w:proofErr w:type="spellEnd"/>
      <w:r w:rsidRPr="00AB0882">
        <w:rPr>
          <w:rFonts w:ascii="Trebuchet MS" w:eastAsia="Times New Roman" w:hAnsi="Trebuchet MS"/>
          <w:b/>
          <w:bCs/>
        </w:rPr>
        <w:t xml:space="preserve"> ha acudido a la sede de la Agencia Vasca de la </w:t>
      </w:r>
      <w:proofErr w:type="gramStart"/>
      <w:r w:rsidRPr="00AB0882">
        <w:rPr>
          <w:rFonts w:ascii="Trebuchet MS" w:eastAsia="Times New Roman" w:hAnsi="Trebuchet MS"/>
          <w:b/>
          <w:bCs/>
        </w:rPr>
        <w:t>Innovación  en</w:t>
      </w:r>
      <w:proofErr w:type="gramEnd"/>
      <w:r w:rsidRPr="00AB0882">
        <w:rPr>
          <w:rFonts w:ascii="Trebuchet MS" w:eastAsia="Times New Roman" w:hAnsi="Trebuchet MS"/>
          <w:b/>
          <w:bCs/>
        </w:rPr>
        <w:t xml:space="preserve"> Zamudio para conocer de primera mano por su destacado papel en el asesoramiento a las instituciones responsables de la estrategia de especialización inteligente RIS3 Euskadi.</w:t>
      </w:r>
    </w:p>
    <w:p w14:paraId="37C07DEF" w14:textId="77777777" w:rsidR="00AB0882" w:rsidRPr="00285587" w:rsidRDefault="00AB0882" w:rsidP="00AB0882">
      <w:r w:rsidRPr="00AB0882">
        <w:rPr>
          <w:rStyle w:val="normaltextrun"/>
          <w:rFonts w:ascii="Trebuchet MS" w:hAnsi="Trebuchet MS"/>
          <w:b/>
          <w:bCs/>
          <w:i/>
          <w:iCs/>
          <w:color w:val="000000"/>
        </w:rPr>
        <w:t>INNOBASQUE, 06 de octubre de 2025</w:t>
      </w:r>
      <w:r>
        <w:rPr>
          <w:rStyle w:val="normaltextrun"/>
          <w:rFonts w:ascii="Trebuchet MS" w:hAnsi="Trebuchet MS"/>
          <w:b/>
          <w:bCs/>
          <w:i/>
          <w:iCs/>
          <w:color w:val="000000"/>
        </w:rPr>
        <w:t xml:space="preserve">.  </w:t>
      </w:r>
      <w:r w:rsidRPr="00285587">
        <w:t xml:space="preserve">La Agencia Vasca de la Innovación, </w:t>
      </w:r>
      <w:proofErr w:type="spellStart"/>
      <w:r w:rsidRPr="00285587">
        <w:t>Innobasque</w:t>
      </w:r>
      <w:proofErr w:type="spellEnd"/>
      <w:r w:rsidRPr="00285587">
        <w:t xml:space="preserve">, ha recibido esta semana la visita de Iván </w:t>
      </w:r>
      <w:proofErr w:type="spellStart"/>
      <w:r w:rsidRPr="00285587">
        <w:t>Coydan</w:t>
      </w:r>
      <w:proofErr w:type="spellEnd"/>
      <w:r w:rsidRPr="00285587">
        <w:t>, director de la Estrategia de Ciencia, Tecnología, Conocimiento e Innovación para la Región del Maule (</w:t>
      </w:r>
      <w:proofErr w:type="spellStart"/>
      <w:r w:rsidRPr="00285587">
        <w:t>CTCi</w:t>
      </w:r>
      <w:proofErr w:type="spellEnd"/>
      <w:r w:rsidRPr="00285587">
        <w:t>-Maule, Chile).</w:t>
      </w:r>
    </w:p>
    <w:p w14:paraId="6EAC0114" w14:textId="77777777" w:rsidR="00AB0882" w:rsidRPr="00285587" w:rsidRDefault="00AB0882" w:rsidP="00AB0882">
      <w:proofErr w:type="spellStart"/>
      <w:r w:rsidRPr="00285587">
        <w:t>Coydan</w:t>
      </w:r>
      <w:proofErr w:type="spellEnd"/>
      <w:r w:rsidRPr="00285587">
        <w:t>, que es profesor de la Universidad de Talca, institución que está liderando el diseño de la Estrategia, está recorriendo Europa conociendo diferentes organizaciones líderes en sus respectivos ecosistemas de innovación.</w:t>
      </w:r>
    </w:p>
    <w:p w14:paraId="3CD0A035" w14:textId="77777777" w:rsidR="00AB0882" w:rsidRDefault="00AB0882" w:rsidP="00AB0882"/>
    <w:p w14:paraId="57B25280" w14:textId="3793D149" w:rsidR="00AB0882" w:rsidRPr="00285587" w:rsidRDefault="00AB0882" w:rsidP="00AB0882">
      <w:r w:rsidRPr="00285587">
        <w:t xml:space="preserve">Dado que uno de los objetivos es posicionar a la región como un polo de conocimiento e innovación y crear su propia agencia dinamizadora, </w:t>
      </w:r>
      <w:proofErr w:type="spellStart"/>
      <w:r w:rsidRPr="00285587">
        <w:t>Coydan</w:t>
      </w:r>
      <w:proofErr w:type="spellEnd"/>
      <w:r w:rsidRPr="00285587">
        <w:t xml:space="preserve"> ha creído de especial interés conocer de primera mano el funcionamiento de </w:t>
      </w:r>
      <w:r>
        <w:t xml:space="preserve">la Agencia Vasca de la Innovación, </w:t>
      </w:r>
      <w:proofErr w:type="spellStart"/>
      <w:r>
        <w:t>Innobasque</w:t>
      </w:r>
      <w:proofErr w:type="spellEnd"/>
      <w:r w:rsidRPr="00285587">
        <w:t xml:space="preserve"> por su destacado papel en el asesoramiento a las instituciones responsables de la estrategia de especialización inteligente RIS3 Euskadi.</w:t>
      </w:r>
    </w:p>
    <w:p w14:paraId="2BB99FE5" w14:textId="77777777" w:rsidR="00AB0882" w:rsidRDefault="00AB0882" w:rsidP="00AB0882"/>
    <w:p w14:paraId="6F13EA9D" w14:textId="2A9EDE0F" w:rsidR="00AB0882" w:rsidRPr="00285587" w:rsidRDefault="00AB0882" w:rsidP="00AB0882">
      <w:r w:rsidRPr="00285587">
        <w:t xml:space="preserve">La Estrategia </w:t>
      </w:r>
      <w:proofErr w:type="spellStart"/>
      <w:r w:rsidRPr="00285587">
        <w:t>CTCi</w:t>
      </w:r>
      <w:proofErr w:type="spellEnd"/>
      <w:r w:rsidRPr="00285587">
        <w:t>-Maule pretende ser una hoja de ruta para fortalecer el ecosistema regional de base científico-tecnológica, aprovechar su potencial en los sectores agroalimentario, sanitario y biotecnológico y adaptarlo a desafíos como el cambio climático y la desigualdad.</w:t>
      </w:r>
    </w:p>
    <w:p w14:paraId="79DC0FC9" w14:textId="77777777" w:rsidR="00AB0882" w:rsidRDefault="00AB0882" w:rsidP="00AB0882"/>
    <w:p w14:paraId="6A1C7B60" w14:textId="0B37E1BF" w:rsidR="00AB0882" w:rsidRDefault="00AB0882" w:rsidP="00AB0882">
      <w:r w:rsidRPr="00285587">
        <w:t xml:space="preserve">Su comité consultivo fue creado en enero de este año y se encuentra actualmente en la primera etapa de su labor, en la que a través de entrevistas y visitas como la realizada a </w:t>
      </w:r>
      <w:proofErr w:type="spellStart"/>
      <w:r w:rsidRPr="00285587">
        <w:t>Innobasque</w:t>
      </w:r>
      <w:proofErr w:type="spellEnd"/>
      <w:r w:rsidRPr="00285587">
        <w:t xml:space="preserve"> obtendrá un diagnóstico y diseñará el marco conceptual del resto de actividades.</w:t>
      </w:r>
    </w:p>
    <w:p w14:paraId="4935FF66" w14:textId="77777777" w:rsidR="00AB0882" w:rsidRPr="00285587" w:rsidRDefault="00AB0882" w:rsidP="00AB0882"/>
    <w:p w14:paraId="13F0921A" w14:textId="61B5F2E8" w:rsidR="00F462F3" w:rsidRPr="00FF115D" w:rsidRDefault="00F462F3" w:rsidP="00AB0882">
      <w:pPr>
        <w:spacing w:after="160" w:line="278" w:lineRule="auto"/>
        <w:jc w:val="both"/>
        <w:rPr>
          <w:rFonts w:ascii="Trebuchet MS" w:hAnsi="Trebuchet MS"/>
          <w:b/>
          <w:bCs/>
          <w:u w:val="single"/>
        </w:rPr>
      </w:pPr>
      <w:r w:rsidRPr="00FF115D">
        <w:rPr>
          <w:rFonts w:ascii="Trebuchet MS" w:hAnsi="Trebuchet MS"/>
          <w:b/>
          <w:bCs/>
          <w:u w:val="single"/>
        </w:rPr>
        <w:t>Más información:</w:t>
      </w:r>
    </w:p>
    <w:p w14:paraId="0F21B5E2" w14:textId="77777777" w:rsidR="00F462F3" w:rsidRPr="00FF115D" w:rsidRDefault="00F462F3" w:rsidP="00F462F3">
      <w:pPr>
        <w:spacing w:before="240" w:after="240"/>
        <w:jc w:val="both"/>
        <w:rPr>
          <w:rFonts w:ascii="Trebuchet MS" w:hAnsi="Trebuchet MS"/>
        </w:rPr>
      </w:pPr>
      <w:r w:rsidRPr="00FF115D">
        <w:rPr>
          <w:rFonts w:ascii="Trebuchet MS" w:hAnsi="Trebuchet MS"/>
        </w:rPr>
        <w:t>Olalla Alonso T.  652728014 / oalonso@innobasque.eus</w:t>
      </w:r>
    </w:p>
    <w:p w14:paraId="1B4B48B0" w14:textId="77777777" w:rsidR="00F462F3" w:rsidRPr="00FF115D" w:rsidRDefault="00F462F3" w:rsidP="00F462F3">
      <w:pPr>
        <w:spacing w:before="240" w:after="240"/>
        <w:jc w:val="both"/>
        <w:rPr>
          <w:rFonts w:ascii="Trebuchet MS" w:hAnsi="Trebuchet MS"/>
        </w:rPr>
      </w:pPr>
      <w:r w:rsidRPr="00FF115D">
        <w:rPr>
          <w:rFonts w:ascii="Trebuchet MS" w:hAnsi="Trebuchet MS"/>
        </w:rPr>
        <w:t>Ana Larizgoitia T. 656 788 328 / alarizgoitia@innobasque.eus</w:t>
      </w:r>
    </w:p>
    <w:p w14:paraId="32305A82" w14:textId="77777777" w:rsidR="00F462F3" w:rsidRPr="00FF115D" w:rsidRDefault="00F462F3" w:rsidP="00F462F3">
      <w:pPr>
        <w:pStyle w:val="paragraph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Trebuchet MS" w:hAnsi="Trebuchet MS"/>
        </w:rPr>
      </w:pPr>
    </w:p>
    <w:p w14:paraId="5D51A3E0" w14:textId="77777777" w:rsidR="00A85761" w:rsidRDefault="00A85761"/>
    <w:sectPr w:rsidR="00A85761" w:rsidSect="00F462F3">
      <w:headerReference w:type="defaul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D56D1" w14:textId="77777777" w:rsidR="00C723C8" w:rsidRDefault="00C723C8">
      <w:pPr>
        <w:spacing w:line="240" w:lineRule="auto"/>
      </w:pPr>
      <w:r>
        <w:separator/>
      </w:r>
    </w:p>
  </w:endnote>
  <w:endnote w:type="continuationSeparator" w:id="0">
    <w:p w14:paraId="678036E9" w14:textId="77777777" w:rsidR="00C723C8" w:rsidRDefault="00C723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D4CA2" w14:textId="77777777" w:rsidR="00C723C8" w:rsidRDefault="00C723C8">
      <w:pPr>
        <w:spacing w:line="240" w:lineRule="auto"/>
      </w:pPr>
      <w:r>
        <w:separator/>
      </w:r>
    </w:p>
  </w:footnote>
  <w:footnote w:type="continuationSeparator" w:id="0">
    <w:p w14:paraId="3556E458" w14:textId="77777777" w:rsidR="00C723C8" w:rsidRDefault="00C723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D0D83" w14:textId="77777777" w:rsidR="00707C39" w:rsidRDefault="00707C39">
    <w:pPr>
      <w:pStyle w:val="Encabezado"/>
    </w:pPr>
    <w:r w:rsidRPr="00554C05">
      <w:rPr>
        <w:i/>
        <w:noProof/>
        <w:sz w:val="26"/>
        <w:szCs w:val="26"/>
      </w:rPr>
      <w:drawing>
        <wp:inline distT="0" distB="0" distL="0" distR="0" wp14:anchorId="6977444F" wp14:editId="1F8475B3">
          <wp:extent cx="1781175" cy="771525"/>
          <wp:effectExtent l="0" t="0" r="9525" b="9525"/>
          <wp:docPr id="1350030743" name="Imagen 2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0030743" name="Imagen 2" descr="Form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CC1DBB" w14:textId="77777777" w:rsidR="00707C39" w:rsidRDefault="00707C39">
    <w:pPr>
      <w:pStyle w:val="Encabezado"/>
    </w:pPr>
  </w:p>
  <w:p w14:paraId="489D38D1" w14:textId="77777777" w:rsidR="00707C39" w:rsidRDefault="00707C3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83085E12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3787007C"/>
    <w:multiLevelType w:val="multilevel"/>
    <w:tmpl w:val="7A941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435C38"/>
    <w:multiLevelType w:val="hybridMultilevel"/>
    <w:tmpl w:val="536476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B72130"/>
    <w:multiLevelType w:val="hybridMultilevel"/>
    <w:tmpl w:val="D2C2F2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B60C1A"/>
    <w:multiLevelType w:val="hybridMultilevel"/>
    <w:tmpl w:val="F190AC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25799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2" w16cid:durableId="2018385687">
    <w:abstractNumId w:val="3"/>
  </w:num>
  <w:num w:numId="3" w16cid:durableId="879559455">
    <w:abstractNumId w:val="4"/>
  </w:num>
  <w:num w:numId="4" w16cid:durableId="2118744590">
    <w:abstractNumId w:val="0"/>
  </w:num>
  <w:num w:numId="5" w16cid:durableId="2163617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2F3"/>
    <w:rsid w:val="0000258F"/>
    <w:rsid w:val="00023965"/>
    <w:rsid w:val="00024346"/>
    <w:rsid w:val="000359D3"/>
    <w:rsid w:val="000437F5"/>
    <w:rsid w:val="00052E4D"/>
    <w:rsid w:val="00056613"/>
    <w:rsid w:val="00067556"/>
    <w:rsid w:val="00067B8A"/>
    <w:rsid w:val="00071D82"/>
    <w:rsid w:val="000A0E4B"/>
    <w:rsid w:val="000A659D"/>
    <w:rsid w:val="000A6C8B"/>
    <w:rsid w:val="000B4B7D"/>
    <w:rsid w:val="000C135E"/>
    <w:rsid w:val="000D0ABC"/>
    <w:rsid w:val="000E0DEE"/>
    <w:rsid w:val="000E1DA1"/>
    <w:rsid w:val="000E52E4"/>
    <w:rsid w:val="000E6E25"/>
    <w:rsid w:val="000F6730"/>
    <w:rsid w:val="000F6CA5"/>
    <w:rsid w:val="00103444"/>
    <w:rsid w:val="00105CA9"/>
    <w:rsid w:val="00113687"/>
    <w:rsid w:val="0012621E"/>
    <w:rsid w:val="001303F7"/>
    <w:rsid w:val="00136B02"/>
    <w:rsid w:val="00146B2F"/>
    <w:rsid w:val="0015051E"/>
    <w:rsid w:val="00165B49"/>
    <w:rsid w:val="001714F4"/>
    <w:rsid w:val="00174201"/>
    <w:rsid w:val="00175FED"/>
    <w:rsid w:val="00180416"/>
    <w:rsid w:val="001823D6"/>
    <w:rsid w:val="00183A34"/>
    <w:rsid w:val="001853BB"/>
    <w:rsid w:val="00186D11"/>
    <w:rsid w:val="00191513"/>
    <w:rsid w:val="0019692A"/>
    <w:rsid w:val="001975B5"/>
    <w:rsid w:val="001A4D55"/>
    <w:rsid w:val="001A50A4"/>
    <w:rsid w:val="001B3D44"/>
    <w:rsid w:val="001B6034"/>
    <w:rsid w:val="001D2DA5"/>
    <w:rsid w:val="001D5DE4"/>
    <w:rsid w:val="001E51AB"/>
    <w:rsid w:val="00203FFD"/>
    <w:rsid w:val="002057DF"/>
    <w:rsid w:val="00221A9A"/>
    <w:rsid w:val="00236F2B"/>
    <w:rsid w:val="002372EB"/>
    <w:rsid w:val="00237C26"/>
    <w:rsid w:val="00240E04"/>
    <w:rsid w:val="002444A2"/>
    <w:rsid w:val="00245D9C"/>
    <w:rsid w:val="00250F18"/>
    <w:rsid w:val="00252A57"/>
    <w:rsid w:val="00254BDA"/>
    <w:rsid w:val="002613C6"/>
    <w:rsid w:val="00266F15"/>
    <w:rsid w:val="0028271B"/>
    <w:rsid w:val="002B7CB6"/>
    <w:rsid w:val="002C1E91"/>
    <w:rsid w:val="002C1FF0"/>
    <w:rsid w:val="002C2ED5"/>
    <w:rsid w:val="002C3361"/>
    <w:rsid w:val="002C45DF"/>
    <w:rsid w:val="002E26AF"/>
    <w:rsid w:val="002E4C56"/>
    <w:rsid w:val="002F001D"/>
    <w:rsid w:val="00301CC4"/>
    <w:rsid w:val="00310F5A"/>
    <w:rsid w:val="00316A39"/>
    <w:rsid w:val="00322908"/>
    <w:rsid w:val="00331A6C"/>
    <w:rsid w:val="0034454D"/>
    <w:rsid w:val="00347506"/>
    <w:rsid w:val="00361557"/>
    <w:rsid w:val="00364680"/>
    <w:rsid w:val="00364884"/>
    <w:rsid w:val="00367D7E"/>
    <w:rsid w:val="003751F5"/>
    <w:rsid w:val="00381E97"/>
    <w:rsid w:val="00387126"/>
    <w:rsid w:val="00387C6C"/>
    <w:rsid w:val="003A146E"/>
    <w:rsid w:val="003A7F20"/>
    <w:rsid w:val="003B2614"/>
    <w:rsid w:val="003B6F4B"/>
    <w:rsid w:val="003C23A4"/>
    <w:rsid w:val="003C4DAA"/>
    <w:rsid w:val="003D4F92"/>
    <w:rsid w:val="003F0105"/>
    <w:rsid w:val="003F3B51"/>
    <w:rsid w:val="003F5586"/>
    <w:rsid w:val="003F5C4A"/>
    <w:rsid w:val="00405BF1"/>
    <w:rsid w:val="0040704D"/>
    <w:rsid w:val="00415156"/>
    <w:rsid w:val="004253BC"/>
    <w:rsid w:val="00433236"/>
    <w:rsid w:val="004431E6"/>
    <w:rsid w:val="0044469E"/>
    <w:rsid w:val="00444C5D"/>
    <w:rsid w:val="0045761D"/>
    <w:rsid w:val="0046152C"/>
    <w:rsid w:val="0046636E"/>
    <w:rsid w:val="0047342C"/>
    <w:rsid w:val="00482657"/>
    <w:rsid w:val="00487824"/>
    <w:rsid w:val="004A5527"/>
    <w:rsid w:val="004B54C7"/>
    <w:rsid w:val="004C3B99"/>
    <w:rsid w:val="004C7A58"/>
    <w:rsid w:val="004D1920"/>
    <w:rsid w:val="004D5FB1"/>
    <w:rsid w:val="004E5389"/>
    <w:rsid w:val="00504A20"/>
    <w:rsid w:val="00504A46"/>
    <w:rsid w:val="005137F4"/>
    <w:rsid w:val="00513B78"/>
    <w:rsid w:val="0051569B"/>
    <w:rsid w:val="005237FA"/>
    <w:rsid w:val="0052459A"/>
    <w:rsid w:val="005342AC"/>
    <w:rsid w:val="00535106"/>
    <w:rsid w:val="00544E12"/>
    <w:rsid w:val="00552A7C"/>
    <w:rsid w:val="00557249"/>
    <w:rsid w:val="00573A0D"/>
    <w:rsid w:val="0057438D"/>
    <w:rsid w:val="00577EC5"/>
    <w:rsid w:val="00581B23"/>
    <w:rsid w:val="00597C1D"/>
    <w:rsid w:val="005A1A9B"/>
    <w:rsid w:val="005B6AD8"/>
    <w:rsid w:val="005C6706"/>
    <w:rsid w:val="005C6C9A"/>
    <w:rsid w:val="005C7886"/>
    <w:rsid w:val="005E1609"/>
    <w:rsid w:val="006026B7"/>
    <w:rsid w:val="00602EC1"/>
    <w:rsid w:val="0060324B"/>
    <w:rsid w:val="006119A2"/>
    <w:rsid w:val="006150BC"/>
    <w:rsid w:val="006151C5"/>
    <w:rsid w:val="0062275B"/>
    <w:rsid w:val="0062471E"/>
    <w:rsid w:val="0064061B"/>
    <w:rsid w:val="00641E11"/>
    <w:rsid w:val="0065105F"/>
    <w:rsid w:val="00651DEE"/>
    <w:rsid w:val="00652B11"/>
    <w:rsid w:val="006533E7"/>
    <w:rsid w:val="006579F7"/>
    <w:rsid w:val="00660A26"/>
    <w:rsid w:val="00670C6B"/>
    <w:rsid w:val="00694471"/>
    <w:rsid w:val="00696F7E"/>
    <w:rsid w:val="006A0C1F"/>
    <w:rsid w:val="006B348C"/>
    <w:rsid w:val="006B6820"/>
    <w:rsid w:val="006C1B13"/>
    <w:rsid w:val="006C3C8F"/>
    <w:rsid w:val="006C4F53"/>
    <w:rsid w:val="006C5EE3"/>
    <w:rsid w:val="006C742D"/>
    <w:rsid w:val="006D7CF1"/>
    <w:rsid w:val="006E26D9"/>
    <w:rsid w:val="006F035C"/>
    <w:rsid w:val="00707C39"/>
    <w:rsid w:val="0071009A"/>
    <w:rsid w:val="00717DB2"/>
    <w:rsid w:val="007219E5"/>
    <w:rsid w:val="00721A5E"/>
    <w:rsid w:val="0072462A"/>
    <w:rsid w:val="00730765"/>
    <w:rsid w:val="00735134"/>
    <w:rsid w:val="0073738E"/>
    <w:rsid w:val="00760F7D"/>
    <w:rsid w:val="00764691"/>
    <w:rsid w:val="007726AD"/>
    <w:rsid w:val="0077788D"/>
    <w:rsid w:val="00787D53"/>
    <w:rsid w:val="00790689"/>
    <w:rsid w:val="00790B55"/>
    <w:rsid w:val="007A2F59"/>
    <w:rsid w:val="007B1517"/>
    <w:rsid w:val="007C0312"/>
    <w:rsid w:val="007C32CC"/>
    <w:rsid w:val="007D48BA"/>
    <w:rsid w:val="007E1946"/>
    <w:rsid w:val="007E2CF1"/>
    <w:rsid w:val="007E4845"/>
    <w:rsid w:val="007F2259"/>
    <w:rsid w:val="007F2DD4"/>
    <w:rsid w:val="007F5EC5"/>
    <w:rsid w:val="008015AC"/>
    <w:rsid w:val="00814576"/>
    <w:rsid w:val="00822D47"/>
    <w:rsid w:val="00830036"/>
    <w:rsid w:val="0083016E"/>
    <w:rsid w:val="00830808"/>
    <w:rsid w:val="00845817"/>
    <w:rsid w:val="00873FC0"/>
    <w:rsid w:val="0087771A"/>
    <w:rsid w:val="00884ABD"/>
    <w:rsid w:val="0088758A"/>
    <w:rsid w:val="0089000C"/>
    <w:rsid w:val="008B5922"/>
    <w:rsid w:val="008B6999"/>
    <w:rsid w:val="008B70D7"/>
    <w:rsid w:val="008B7A65"/>
    <w:rsid w:val="008C699A"/>
    <w:rsid w:val="008D0BFA"/>
    <w:rsid w:val="008D34F7"/>
    <w:rsid w:val="008E1823"/>
    <w:rsid w:val="00925384"/>
    <w:rsid w:val="00930358"/>
    <w:rsid w:val="00934055"/>
    <w:rsid w:val="00953913"/>
    <w:rsid w:val="00966EE5"/>
    <w:rsid w:val="00970F02"/>
    <w:rsid w:val="00976761"/>
    <w:rsid w:val="00980B1A"/>
    <w:rsid w:val="00993180"/>
    <w:rsid w:val="009A047D"/>
    <w:rsid w:val="009A295E"/>
    <w:rsid w:val="009A4BC0"/>
    <w:rsid w:val="009A7C72"/>
    <w:rsid w:val="009C1C85"/>
    <w:rsid w:val="009C2E9A"/>
    <w:rsid w:val="009C45F3"/>
    <w:rsid w:val="009D57D7"/>
    <w:rsid w:val="009E5A21"/>
    <w:rsid w:val="009F0C0D"/>
    <w:rsid w:val="009F3909"/>
    <w:rsid w:val="009F41DD"/>
    <w:rsid w:val="00A0183D"/>
    <w:rsid w:val="00A06F08"/>
    <w:rsid w:val="00A161D8"/>
    <w:rsid w:val="00A2258F"/>
    <w:rsid w:val="00A22710"/>
    <w:rsid w:val="00A246A7"/>
    <w:rsid w:val="00A56985"/>
    <w:rsid w:val="00A56B94"/>
    <w:rsid w:val="00A65B35"/>
    <w:rsid w:val="00A81E2A"/>
    <w:rsid w:val="00A8558A"/>
    <w:rsid w:val="00A85761"/>
    <w:rsid w:val="00A85F33"/>
    <w:rsid w:val="00A93609"/>
    <w:rsid w:val="00A96157"/>
    <w:rsid w:val="00AA3D82"/>
    <w:rsid w:val="00AB0882"/>
    <w:rsid w:val="00AB12CA"/>
    <w:rsid w:val="00AD50B2"/>
    <w:rsid w:val="00AD766E"/>
    <w:rsid w:val="00AE5428"/>
    <w:rsid w:val="00AE6E55"/>
    <w:rsid w:val="00AF2949"/>
    <w:rsid w:val="00AF614C"/>
    <w:rsid w:val="00B002A8"/>
    <w:rsid w:val="00B004FD"/>
    <w:rsid w:val="00B10D91"/>
    <w:rsid w:val="00B13145"/>
    <w:rsid w:val="00B24573"/>
    <w:rsid w:val="00B3188A"/>
    <w:rsid w:val="00B568E0"/>
    <w:rsid w:val="00B5764C"/>
    <w:rsid w:val="00B6546E"/>
    <w:rsid w:val="00B748A5"/>
    <w:rsid w:val="00B76B89"/>
    <w:rsid w:val="00B77998"/>
    <w:rsid w:val="00B81117"/>
    <w:rsid w:val="00B837F4"/>
    <w:rsid w:val="00B94608"/>
    <w:rsid w:val="00B964B4"/>
    <w:rsid w:val="00BA260F"/>
    <w:rsid w:val="00BA4F0A"/>
    <w:rsid w:val="00BA708B"/>
    <w:rsid w:val="00BC11D0"/>
    <w:rsid w:val="00BD13AD"/>
    <w:rsid w:val="00BD2FDC"/>
    <w:rsid w:val="00BE0CE6"/>
    <w:rsid w:val="00BE1138"/>
    <w:rsid w:val="00BE23C5"/>
    <w:rsid w:val="00BF13B8"/>
    <w:rsid w:val="00C03A61"/>
    <w:rsid w:val="00C11687"/>
    <w:rsid w:val="00C12219"/>
    <w:rsid w:val="00C318C8"/>
    <w:rsid w:val="00C33602"/>
    <w:rsid w:val="00C410B0"/>
    <w:rsid w:val="00C4311E"/>
    <w:rsid w:val="00C479AE"/>
    <w:rsid w:val="00C5341B"/>
    <w:rsid w:val="00C6134C"/>
    <w:rsid w:val="00C723C8"/>
    <w:rsid w:val="00C76365"/>
    <w:rsid w:val="00C83791"/>
    <w:rsid w:val="00C84B41"/>
    <w:rsid w:val="00C94A4D"/>
    <w:rsid w:val="00CA0516"/>
    <w:rsid w:val="00CB2176"/>
    <w:rsid w:val="00CD06D8"/>
    <w:rsid w:val="00CD2034"/>
    <w:rsid w:val="00CD6B5E"/>
    <w:rsid w:val="00CF0D51"/>
    <w:rsid w:val="00CF15DF"/>
    <w:rsid w:val="00CF1BB9"/>
    <w:rsid w:val="00CF267D"/>
    <w:rsid w:val="00D00893"/>
    <w:rsid w:val="00D025BF"/>
    <w:rsid w:val="00D02E07"/>
    <w:rsid w:val="00D221AE"/>
    <w:rsid w:val="00D3142C"/>
    <w:rsid w:val="00D375FD"/>
    <w:rsid w:val="00D42E2C"/>
    <w:rsid w:val="00D45F09"/>
    <w:rsid w:val="00D57B9E"/>
    <w:rsid w:val="00D7162E"/>
    <w:rsid w:val="00D72CC1"/>
    <w:rsid w:val="00D856AC"/>
    <w:rsid w:val="00D8746A"/>
    <w:rsid w:val="00DB0ED4"/>
    <w:rsid w:val="00DB37D8"/>
    <w:rsid w:val="00DB4A04"/>
    <w:rsid w:val="00DC058D"/>
    <w:rsid w:val="00DC447D"/>
    <w:rsid w:val="00DD2145"/>
    <w:rsid w:val="00DD32A2"/>
    <w:rsid w:val="00DD6B01"/>
    <w:rsid w:val="00DD6B9C"/>
    <w:rsid w:val="00DE5358"/>
    <w:rsid w:val="00E02DE6"/>
    <w:rsid w:val="00E30280"/>
    <w:rsid w:val="00E54BE7"/>
    <w:rsid w:val="00E63B30"/>
    <w:rsid w:val="00E66A63"/>
    <w:rsid w:val="00E66BE3"/>
    <w:rsid w:val="00E73BC0"/>
    <w:rsid w:val="00E7435D"/>
    <w:rsid w:val="00E9070C"/>
    <w:rsid w:val="00E91B80"/>
    <w:rsid w:val="00E95C33"/>
    <w:rsid w:val="00E95EDA"/>
    <w:rsid w:val="00EA3C51"/>
    <w:rsid w:val="00EA554D"/>
    <w:rsid w:val="00EB3A90"/>
    <w:rsid w:val="00EE3623"/>
    <w:rsid w:val="00EE3D28"/>
    <w:rsid w:val="00EF4B3B"/>
    <w:rsid w:val="00F00A54"/>
    <w:rsid w:val="00F166F9"/>
    <w:rsid w:val="00F21A5F"/>
    <w:rsid w:val="00F24929"/>
    <w:rsid w:val="00F302A0"/>
    <w:rsid w:val="00F4306A"/>
    <w:rsid w:val="00F462F3"/>
    <w:rsid w:val="00F46C3C"/>
    <w:rsid w:val="00F47521"/>
    <w:rsid w:val="00F55883"/>
    <w:rsid w:val="00F57380"/>
    <w:rsid w:val="00F67CBF"/>
    <w:rsid w:val="00F802C7"/>
    <w:rsid w:val="00FA156E"/>
    <w:rsid w:val="00FA31E7"/>
    <w:rsid w:val="00FB6A07"/>
    <w:rsid w:val="00FC478F"/>
    <w:rsid w:val="00FD26D9"/>
    <w:rsid w:val="00FE0568"/>
    <w:rsid w:val="00FE2219"/>
    <w:rsid w:val="00FE2B8D"/>
    <w:rsid w:val="00FE76CC"/>
    <w:rsid w:val="09969196"/>
    <w:rsid w:val="0AB1D3EE"/>
    <w:rsid w:val="0D7026F2"/>
    <w:rsid w:val="0F4C49ED"/>
    <w:rsid w:val="120E35CE"/>
    <w:rsid w:val="155E79F4"/>
    <w:rsid w:val="1A835440"/>
    <w:rsid w:val="1B6FF69A"/>
    <w:rsid w:val="2387045A"/>
    <w:rsid w:val="25168E3F"/>
    <w:rsid w:val="267A7AB1"/>
    <w:rsid w:val="3FBF47A2"/>
    <w:rsid w:val="40501E15"/>
    <w:rsid w:val="4AD7593B"/>
    <w:rsid w:val="56B75D52"/>
    <w:rsid w:val="5B898F26"/>
    <w:rsid w:val="5DDBC10F"/>
    <w:rsid w:val="638007B1"/>
    <w:rsid w:val="67489554"/>
    <w:rsid w:val="6893FAD4"/>
    <w:rsid w:val="6F88CF39"/>
    <w:rsid w:val="7251100C"/>
    <w:rsid w:val="752A5AAB"/>
    <w:rsid w:val="759D8D0D"/>
    <w:rsid w:val="796893FA"/>
    <w:rsid w:val="7DB8D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7073B"/>
  <w15:chartTrackingRefBased/>
  <w15:docId w15:val="{C83FEF3D-826D-40C4-8A65-F5C45F129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2F3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462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462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462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62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462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462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462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462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462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462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F462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462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62F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462F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462F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462F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462F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462F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462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462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462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462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462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462F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462F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462F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462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462F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462F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462F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62F3"/>
    <w:rPr>
      <w:rFonts w:ascii="Arial" w:eastAsia="Arial" w:hAnsi="Arial" w:cs="Arial"/>
      <w:kern w:val="0"/>
      <w:sz w:val="22"/>
      <w:szCs w:val="22"/>
      <w:lang w:eastAsia="es-ES"/>
      <w14:ligatures w14:val="none"/>
    </w:rPr>
  </w:style>
  <w:style w:type="paragraph" w:customStyle="1" w:styleId="paragraph">
    <w:name w:val="paragraph"/>
    <w:basedOn w:val="Normal"/>
    <w:rsid w:val="00F46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uentedeprrafopredeter"/>
    <w:rsid w:val="00F462F3"/>
  </w:style>
  <w:style w:type="character" w:customStyle="1" w:styleId="eop">
    <w:name w:val="eop"/>
    <w:basedOn w:val="Fuentedeprrafopredeter"/>
    <w:rsid w:val="00F462F3"/>
  </w:style>
  <w:style w:type="paragraph" w:styleId="Piedepgina">
    <w:name w:val="footer"/>
    <w:basedOn w:val="Normal"/>
    <w:link w:val="PiedepginaCar"/>
    <w:uiPriority w:val="99"/>
    <w:semiHidden/>
    <w:unhideWhenUsed/>
    <w:rsid w:val="00597C1D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97C1D"/>
    <w:rPr>
      <w:rFonts w:ascii="Arial" w:eastAsia="Arial" w:hAnsi="Arial" w:cs="Arial"/>
      <w:kern w:val="0"/>
      <w:sz w:val="22"/>
      <w:szCs w:val="22"/>
      <w:lang w:eastAsia="es-ES"/>
      <w14:ligatures w14:val="none"/>
    </w:rPr>
  </w:style>
  <w:style w:type="paragraph" w:styleId="Listaconvietas2">
    <w:name w:val="List Bullet 2"/>
    <w:basedOn w:val="Normal"/>
    <w:uiPriority w:val="99"/>
    <w:unhideWhenUsed/>
    <w:rsid w:val="004E5389"/>
    <w:pPr>
      <w:numPr>
        <w:numId w:val="4"/>
      </w:numPr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4E538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E5389"/>
    <w:rPr>
      <w:rFonts w:ascii="Arial" w:eastAsia="Arial" w:hAnsi="Arial" w:cs="Arial"/>
      <w:kern w:val="0"/>
      <w:sz w:val="22"/>
      <w:szCs w:val="22"/>
      <w:lang w:eastAsia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4E5389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E53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7F48B9974F6C749BC1143109A4DB7C9" ma:contentTypeVersion="22" ma:contentTypeDescription="Crear nuevo documento." ma:contentTypeScope="" ma:versionID="da292df1a1d79793808264d59e8bd387">
  <xsd:schema xmlns:xsd="http://www.w3.org/2001/XMLSchema" xmlns:xs="http://www.w3.org/2001/XMLSchema" xmlns:p="http://schemas.microsoft.com/office/2006/metadata/properties" xmlns:ns2="d919fc59-72a5-4a31-a7f6-4e7b7dd23f5f" xmlns:ns3="730936b0-c5b8-46a7-8521-7ee6b31188d3" targetNamespace="http://schemas.microsoft.com/office/2006/metadata/properties" ma:root="true" ma:fieldsID="28c1ab86e02923b4e5f3df858305a71f" ns2:_="" ns3:_="">
    <xsd:import namespace="d919fc59-72a5-4a31-a7f6-4e7b7dd23f5f"/>
    <xsd:import namespace="730936b0-c5b8-46a7-8521-7ee6b31188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9fc59-72a5-4a31-a7f6-4e7b7dd23f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9eec3320-2719-4ba1-a32f-b522ea6e40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36b0-c5b8-46a7-8521-7ee6b31188d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28d8ef6-1bfb-4a9d-94c8-8b5e8ad9f1e4}" ma:internalName="TaxCatchAll" ma:showField="CatchAllData" ma:web="730936b0-c5b8-46a7-8521-7ee6b31188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0936b0-c5b8-46a7-8521-7ee6b31188d3" xsi:nil="true"/>
    <lcf76f155ced4ddcb4097134ff3c332f xmlns="d919fc59-72a5-4a31-a7f6-4e7b7dd23f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CAF6D2-2B38-4990-99E4-59077C4FE5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B482CD-59DA-49E3-92DE-BE467DF42E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88A92B-8B5E-4A12-A04E-4C90645A95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19fc59-72a5-4a31-a7f6-4e7b7dd23f5f"/>
    <ds:schemaRef ds:uri="730936b0-c5b8-46a7-8521-7ee6b31188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11E8EE-D38F-444B-9CE2-45751F738034}">
  <ds:schemaRefs>
    <ds:schemaRef ds:uri="http://schemas.microsoft.com/office/2006/metadata/properties"/>
    <ds:schemaRef ds:uri="http://schemas.microsoft.com/office/infopath/2007/PartnerControls"/>
    <ds:schemaRef ds:uri="730936b0-c5b8-46a7-8521-7ee6b31188d3"/>
    <ds:schemaRef ds:uri="d919fc59-72a5-4a31-a7f6-4e7b7dd23f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Olalla Alonso Velarde</dc:creator>
  <cp:keywords/>
  <dc:description/>
  <cp:lastModifiedBy>Marta Regueiro Eskubi</cp:lastModifiedBy>
  <cp:revision>2</cp:revision>
  <cp:lastPrinted>2025-06-04T03:11:00Z</cp:lastPrinted>
  <dcterms:created xsi:type="dcterms:W3CDTF">2025-10-06T12:19:00Z</dcterms:created>
  <dcterms:modified xsi:type="dcterms:W3CDTF">2025-10-06T12:19:00Z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0x01010057F48B9974F6C749BC1143109A4DB7C9</vt:lpwstr>
  </property>
  <property fmtid="{D5CDD505-2E9C-101B-9397-08002B2CF9AE}" pid="3" name="MediaServiceImageTags">
    <vt:lpwstr/>
  </property>
</Properties>
</file>