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3D3B" w14:textId="746F8684" w:rsidR="00D26CB5" w:rsidRDefault="009350F6" w:rsidP="1B35B44C">
      <w:pPr>
        <w:spacing w:line="276" w:lineRule="auto"/>
        <w:ind w:right="-149"/>
        <w:jc w:val="both"/>
        <w:rPr>
          <w:rFonts w:ascii="Trebuchet MS" w:hAnsi="Trebuchet MS" w:cs="Arial"/>
          <w:b/>
          <w:bCs/>
          <w:sz w:val="32"/>
          <w:szCs w:val="32"/>
          <w:u w:val="single"/>
          <w:lang w:val="eu-ES"/>
          <w14:ligatures w14:val="none"/>
        </w:rPr>
      </w:pPr>
      <w:r w:rsidRPr="1B35B44C">
        <w:rPr>
          <w:rFonts w:ascii="Trebuchet MS" w:hAnsi="Trebuchet MS" w:cs="Arial"/>
          <w:b/>
          <w:bCs/>
          <w:sz w:val="32"/>
          <w:szCs w:val="32"/>
          <w:u w:val="single"/>
          <w:lang w:val="eu-ES"/>
          <w14:ligatures w14:val="none"/>
        </w:rPr>
        <w:t>NOTA DE PRENSA</w:t>
      </w:r>
    </w:p>
    <w:p w14:paraId="0D86012A" w14:textId="77777777" w:rsidR="00E81F2E" w:rsidRPr="00AA6898" w:rsidRDefault="00E81F2E" w:rsidP="1B35B44C">
      <w:pPr>
        <w:spacing w:line="276" w:lineRule="auto"/>
        <w:ind w:right="-149"/>
        <w:jc w:val="both"/>
        <w:rPr>
          <w:rFonts w:ascii="Trebuchet MS" w:hAnsi="Trebuchet MS" w:cs="Arial"/>
          <w:b/>
          <w:bCs/>
          <w:sz w:val="32"/>
          <w:szCs w:val="32"/>
          <w:u w:val="single"/>
          <w:lang w:val="eu-ES"/>
          <w14:ligatures w14:val="none"/>
        </w:rPr>
      </w:pPr>
    </w:p>
    <w:p w14:paraId="6F2B0ADA" w14:textId="34DCD0C2" w:rsidR="00940945" w:rsidRDefault="00940945" w:rsidP="00940945">
      <w:pPr>
        <w:jc w:val="both"/>
        <w:rPr>
          <w:rFonts w:ascii="Trebuchet MS" w:eastAsia="Times New Roman" w:hAnsi="Trebuchet MS" w:cs="Arial"/>
          <w:b/>
          <w:bCs/>
          <w:sz w:val="44"/>
          <w:szCs w:val="44"/>
          <w14:ligatures w14:val="none"/>
        </w:rPr>
      </w:pPr>
      <w:r w:rsidRPr="00940945">
        <w:rPr>
          <w:rFonts w:ascii="Trebuchet MS" w:eastAsia="Times New Roman" w:hAnsi="Trebuchet MS" w:cs="Arial"/>
          <w:b/>
          <w:bCs/>
          <w:sz w:val="44"/>
          <w:szCs w:val="44"/>
          <w14:ligatures w14:val="none"/>
        </w:rPr>
        <w:t>PRESENTADA LA GUÍA DE LA INNOVACIÓN 2025</w:t>
      </w:r>
    </w:p>
    <w:p w14:paraId="0D5A3F80" w14:textId="77777777" w:rsidR="00940945" w:rsidRPr="00940945" w:rsidRDefault="00940945" w:rsidP="00940945">
      <w:pPr>
        <w:jc w:val="both"/>
        <w:rPr>
          <w:rFonts w:ascii="Trebuchet MS" w:eastAsia="Times New Roman" w:hAnsi="Trebuchet MS" w:cs="Arial"/>
          <w:b/>
          <w:bCs/>
          <w:sz w:val="44"/>
          <w:szCs w:val="44"/>
          <w14:ligatures w14:val="none"/>
        </w:rPr>
      </w:pPr>
    </w:p>
    <w:p w14:paraId="17EDADA5" w14:textId="77777777" w:rsidR="00940945" w:rsidRPr="00940945" w:rsidRDefault="00940945" w:rsidP="00940945">
      <w:pPr>
        <w:pStyle w:val="Prrafodelista"/>
        <w:numPr>
          <w:ilvl w:val="0"/>
          <w:numId w:val="11"/>
        </w:numPr>
        <w:jc w:val="both"/>
        <w:rPr>
          <w:rFonts w:ascii="Trebuchet MS" w:eastAsia="Times New Roman" w:hAnsi="Trebuchet MS" w:cs="Arial"/>
          <w:b/>
          <w:bCs/>
          <w14:ligatures w14:val="none"/>
        </w:rPr>
      </w:pPr>
      <w:r w:rsidRPr="00940945">
        <w:rPr>
          <w:rFonts w:ascii="Trebuchet MS" w:eastAsia="Times New Roman" w:hAnsi="Trebuchet MS" w:cs="Arial"/>
          <w:b/>
          <w:bCs/>
          <w14:ligatures w14:val="none"/>
        </w:rPr>
        <w:t xml:space="preserve">El periódico económico – empresarial Estrategia Empresarial y la Agencia Vasca de la Innovación, </w:t>
      </w:r>
      <w:proofErr w:type="spellStart"/>
      <w:r w:rsidRPr="00940945">
        <w:rPr>
          <w:rFonts w:ascii="Trebuchet MS" w:eastAsia="Times New Roman" w:hAnsi="Trebuchet MS" w:cs="Arial"/>
          <w:b/>
          <w:bCs/>
          <w14:ligatures w14:val="none"/>
        </w:rPr>
        <w:t>Innobasque</w:t>
      </w:r>
      <w:proofErr w:type="spellEnd"/>
      <w:r w:rsidRPr="00940945">
        <w:rPr>
          <w:rFonts w:ascii="Trebuchet MS" w:eastAsia="Times New Roman" w:hAnsi="Trebuchet MS" w:cs="Arial"/>
          <w:b/>
          <w:bCs/>
          <w14:ligatures w14:val="none"/>
        </w:rPr>
        <w:t xml:space="preserve"> han presentado el lunes día 15 la XIX edición de la publicación, que recoge</w:t>
      </w:r>
      <w:r w:rsidRPr="00940945">
        <w:rPr>
          <w:rFonts w:ascii="Trebuchet MS" w:eastAsia="Times New Roman" w:hAnsi="Trebuchet MS" w:cs="Arial"/>
          <w:b/>
          <w:bCs/>
          <w14:ligatures w14:val="none"/>
        </w:rPr>
        <w:br/>
        <w:t>la nueva arquitectura institucional en materia de I+D+i, los proyectos más relevantes en innovación, investigación y tecnología para Euskadi y da voz a los principales protagonistas que conforman el ecosistema innovador.</w:t>
      </w:r>
    </w:p>
    <w:p w14:paraId="142B521C" w14:textId="77777777" w:rsidR="00940945" w:rsidRPr="00940945" w:rsidRDefault="00940945" w:rsidP="00940945">
      <w:pPr>
        <w:pStyle w:val="Prrafodelista"/>
        <w:numPr>
          <w:ilvl w:val="0"/>
          <w:numId w:val="11"/>
        </w:numPr>
        <w:jc w:val="both"/>
        <w:rPr>
          <w:rFonts w:ascii="Trebuchet MS" w:eastAsia="Times New Roman" w:hAnsi="Trebuchet MS" w:cs="Arial"/>
          <w:b/>
          <w:bCs/>
          <w14:ligatures w14:val="none"/>
        </w:rPr>
      </w:pPr>
      <w:r w:rsidRPr="00940945">
        <w:rPr>
          <w:rFonts w:ascii="Trebuchet MS" w:eastAsia="Times New Roman" w:hAnsi="Trebuchet MS" w:cs="Arial"/>
          <w:b/>
          <w:bCs/>
          <w14:ligatures w14:val="none"/>
        </w:rPr>
        <w:t xml:space="preserve">Con una amplia representación empresarial, institucional y social, el acto contó con la apertura Diputada Foral de Promoción Económica de la Diputación Foral de Bizkaia, Ainara </w:t>
      </w:r>
      <w:proofErr w:type="spellStart"/>
      <w:r w:rsidRPr="00940945">
        <w:rPr>
          <w:rFonts w:ascii="Trebuchet MS" w:eastAsia="Times New Roman" w:hAnsi="Trebuchet MS" w:cs="Arial"/>
          <w:b/>
          <w:bCs/>
          <w14:ligatures w14:val="none"/>
        </w:rPr>
        <w:t>Basurko</w:t>
      </w:r>
      <w:proofErr w:type="spellEnd"/>
      <w:r w:rsidRPr="00940945">
        <w:rPr>
          <w:rFonts w:ascii="Trebuchet MS" w:eastAsia="Times New Roman" w:hAnsi="Trebuchet MS" w:cs="Arial"/>
          <w:b/>
          <w:bCs/>
          <w14:ligatures w14:val="none"/>
        </w:rPr>
        <w:t>, y fue clausurado por el consejero de Ciencia, Universidades e Innovación del Gobierno Vasco, Juan Ignacio Pérez Iglesias</w:t>
      </w:r>
    </w:p>
    <w:p w14:paraId="449BB253" w14:textId="77777777" w:rsidR="00940945" w:rsidRDefault="00940945" w:rsidP="00940945">
      <w:pPr>
        <w:pStyle w:val="Prrafodelista"/>
        <w:jc w:val="both"/>
        <w:rPr>
          <w:rFonts w:ascii="Trebuchet MS" w:eastAsia="Times New Roman" w:hAnsi="Trebuchet MS" w:cs="Arial"/>
          <w:b/>
          <w:bCs/>
          <w14:ligatures w14:val="none"/>
        </w:rPr>
      </w:pPr>
    </w:p>
    <w:p w14:paraId="22C1041B" w14:textId="77777777" w:rsidR="006E4046" w:rsidRPr="006E4046" w:rsidRDefault="006E4046" w:rsidP="006E4046">
      <w:pPr>
        <w:ind w:left="360"/>
        <w:jc w:val="both"/>
        <w:rPr>
          <w:rFonts w:ascii="Trebuchet MS" w:eastAsia="Times New Roman" w:hAnsi="Trebuchet MS" w:cs="Arial"/>
          <w:b/>
          <w:bCs/>
          <w14:ligatures w14:val="none"/>
        </w:rPr>
      </w:pPr>
    </w:p>
    <w:p w14:paraId="329AF4C3" w14:textId="77777777" w:rsidR="00940945" w:rsidRPr="00940945" w:rsidRDefault="00B312BF" w:rsidP="00940945">
      <w:pPr>
        <w:jc w:val="both"/>
        <w:rPr>
          <w:rFonts w:ascii="Trebuchet MS" w:hAnsi="Trebuchet MS"/>
        </w:rPr>
      </w:pPr>
      <w:r w:rsidRPr="132E3745">
        <w:rPr>
          <w:rFonts w:ascii="Trebuchet MS" w:hAnsi="Trebuchet MS"/>
          <w:b/>
          <w:bCs/>
          <w:i/>
          <w:iCs/>
        </w:rPr>
        <w:t xml:space="preserve">INNOBASQUE, </w:t>
      </w:r>
      <w:r w:rsidR="0077161D">
        <w:rPr>
          <w:rFonts w:ascii="Trebuchet MS" w:hAnsi="Trebuchet MS"/>
          <w:b/>
          <w:bCs/>
          <w:i/>
          <w:iCs/>
        </w:rPr>
        <w:t>1</w:t>
      </w:r>
      <w:r w:rsidR="00940945">
        <w:rPr>
          <w:rFonts w:ascii="Trebuchet MS" w:hAnsi="Trebuchet MS"/>
          <w:b/>
          <w:bCs/>
          <w:i/>
          <w:iCs/>
        </w:rPr>
        <w:t>7</w:t>
      </w:r>
      <w:r w:rsidR="00F502C9" w:rsidRPr="132E3745">
        <w:rPr>
          <w:rFonts w:ascii="Trebuchet MS" w:hAnsi="Trebuchet MS"/>
          <w:b/>
          <w:bCs/>
          <w:i/>
          <w:iCs/>
        </w:rPr>
        <w:t xml:space="preserve"> de </w:t>
      </w:r>
      <w:r w:rsidR="00BC0383" w:rsidRPr="132E3745">
        <w:rPr>
          <w:rFonts w:ascii="Trebuchet MS" w:hAnsi="Trebuchet MS"/>
          <w:b/>
          <w:bCs/>
          <w:i/>
          <w:iCs/>
        </w:rPr>
        <w:t>diciembre</w:t>
      </w:r>
      <w:r w:rsidR="00F502C9" w:rsidRPr="132E3745">
        <w:rPr>
          <w:rFonts w:ascii="Trebuchet MS" w:hAnsi="Trebuchet MS"/>
          <w:b/>
          <w:bCs/>
          <w:i/>
          <w:iCs/>
        </w:rPr>
        <w:t xml:space="preserve"> de 2025</w:t>
      </w:r>
      <w:r w:rsidR="0077161D">
        <w:t xml:space="preserve">. </w:t>
      </w:r>
      <w:r w:rsidR="00940945" w:rsidRPr="00940945">
        <w:rPr>
          <w:rFonts w:ascii="Trebuchet MS" w:hAnsi="Trebuchet MS"/>
        </w:rPr>
        <w:t xml:space="preserve">El periódico económico - empresarial Estrategia Empresarial ha presentado el lunes, 15 de diciembre, en la Torre BAT de Bilbao, la decimonovena edición de la Guía de la Innovación. La publicación, realizada con la colaboración de la Agencia Vasca de la Innovación, </w:t>
      </w:r>
      <w:proofErr w:type="spellStart"/>
      <w:r w:rsidR="00940945" w:rsidRPr="00940945">
        <w:rPr>
          <w:rFonts w:ascii="Trebuchet MS" w:hAnsi="Trebuchet MS"/>
        </w:rPr>
        <w:t>Innobasque</w:t>
      </w:r>
      <w:proofErr w:type="spellEnd"/>
      <w:r w:rsidR="00940945" w:rsidRPr="00940945">
        <w:rPr>
          <w:rFonts w:ascii="Trebuchet MS" w:hAnsi="Trebuchet MS"/>
        </w:rPr>
        <w:t xml:space="preserve">, </w:t>
      </w:r>
    </w:p>
    <w:p w14:paraId="7DACAE82" w14:textId="77777777" w:rsidR="00940945" w:rsidRPr="00940945" w:rsidRDefault="00940945" w:rsidP="00940945">
      <w:pPr>
        <w:jc w:val="both"/>
        <w:rPr>
          <w:rFonts w:ascii="Trebuchet MS" w:hAnsi="Trebuchet MS"/>
        </w:rPr>
      </w:pPr>
      <w:r w:rsidRPr="00940945">
        <w:rPr>
          <w:rFonts w:ascii="Trebuchet MS" w:hAnsi="Trebuchet MS"/>
        </w:rPr>
        <w:t>recoge la nueva arquitectura institucional en materia de I+D+i, los proyectos más relevantes en innovación, investigación y tecnología para Euskadi y da voz a los principales protagonistas que conforman el ecosistema innovador.</w:t>
      </w:r>
    </w:p>
    <w:p w14:paraId="0B3376C5" w14:textId="52CD169B" w:rsidR="00940945" w:rsidRPr="00940945" w:rsidRDefault="00940945" w:rsidP="00940945">
      <w:pPr>
        <w:jc w:val="both"/>
        <w:rPr>
          <w:rFonts w:ascii="Trebuchet MS" w:hAnsi="Trebuchet MS"/>
        </w:rPr>
      </w:pPr>
      <w:r w:rsidRPr="00940945">
        <w:rPr>
          <w:rFonts w:ascii="Trebuchet MS" w:hAnsi="Trebuchet MS"/>
        </w:rPr>
        <w:t>Con una amplia representación empresarial, institucional y social, de</w:t>
      </w:r>
      <w:r>
        <w:rPr>
          <w:rFonts w:ascii="Trebuchet MS" w:hAnsi="Trebuchet MS"/>
        </w:rPr>
        <w:t xml:space="preserve"> </w:t>
      </w:r>
      <w:r w:rsidRPr="00940945">
        <w:rPr>
          <w:rFonts w:ascii="Trebuchet MS" w:hAnsi="Trebuchet MS"/>
        </w:rPr>
        <w:t xml:space="preserve">cerca de 200 personas, el acto fue inaugurado por la diputada Foral de Promoción Económica de la Diputación Foral de Bizkaia, Ainara </w:t>
      </w:r>
      <w:proofErr w:type="spellStart"/>
      <w:r w:rsidRPr="00940945">
        <w:rPr>
          <w:rFonts w:ascii="Trebuchet MS" w:hAnsi="Trebuchet MS"/>
        </w:rPr>
        <w:t>Basurko</w:t>
      </w:r>
      <w:proofErr w:type="spellEnd"/>
      <w:r w:rsidRPr="00940945">
        <w:rPr>
          <w:rFonts w:ascii="Trebuchet MS" w:hAnsi="Trebuchet MS"/>
        </w:rPr>
        <w:t xml:space="preserve">, </w:t>
      </w:r>
      <w:proofErr w:type="gramStart"/>
      <w:r w:rsidRPr="00940945">
        <w:rPr>
          <w:rFonts w:ascii="Trebuchet MS" w:hAnsi="Trebuchet MS"/>
        </w:rPr>
        <w:t>quien  destacó</w:t>
      </w:r>
      <w:proofErr w:type="gramEnd"/>
      <w:r w:rsidRPr="00940945">
        <w:rPr>
          <w:rFonts w:ascii="Trebuchet MS" w:hAnsi="Trebuchet MS"/>
        </w:rPr>
        <w:t xml:space="preserve"> los programas que está desplegando la institución foral para mejorar el territorio, entre los que señaló los relativos a la ciencia, la tecnología, el talento y el emprendimiento.</w:t>
      </w:r>
    </w:p>
    <w:p w14:paraId="50602B6C" w14:textId="77777777" w:rsidR="00940945" w:rsidRPr="00940945" w:rsidRDefault="00940945" w:rsidP="00940945">
      <w:pPr>
        <w:jc w:val="both"/>
        <w:rPr>
          <w:rFonts w:ascii="Trebuchet MS" w:hAnsi="Trebuchet MS"/>
        </w:rPr>
      </w:pPr>
    </w:p>
    <w:p w14:paraId="146EAF7F" w14:textId="684BCDF0" w:rsidR="00940945" w:rsidRPr="00940945" w:rsidRDefault="00940945" w:rsidP="00940945">
      <w:pPr>
        <w:jc w:val="both"/>
        <w:rPr>
          <w:rFonts w:ascii="Trebuchet MS" w:hAnsi="Trebuchet MS"/>
        </w:rPr>
      </w:pPr>
      <w:r w:rsidRPr="00940945">
        <w:rPr>
          <w:rFonts w:ascii="Trebuchet MS" w:hAnsi="Trebuchet MS"/>
        </w:rPr>
        <w:t>A continuación, se reprodujo la mesa redonda</w:t>
      </w:r>
      <w:r>
        <w:rPr>
          <w:rFonts w:ascii="Trebuchet MS" w:hAnsi="Trebuchet MS"/>
        </w:rPr>
        <w:t xml:space="preserve"> </w:t>
      </w:r>
      <w:r w:rsidRPr="00940945">
        <w:rPr>
          <w:rFonts w:ascii="Trebuchet MS" w:hAnsi="Trebuchet MS"/>
        </w:rPr>
        <w:t xml:space="preserve">sobre inteligencia artificial y cuántica que incluye la publicación, en la que participaron Silvia Núñez, responsable de Transformación Digital de Iberdrola España; Gorka Artola, CEO de </w:t>
      </w:r>
      <w:proofErr w:type="spellStart"/>
      <w:r w:rsidRPr="00940945">
        <w:rPr>
          <w:rFonts w:ascii="Trebuchet MS" w:hAnsi="Trebuchet MS"/>
        </w:rPr>
        <w:t>Innkia</w:t>
      </w:r>
      <w:proofErr w:type="spellEnd"/>
      <w:r w:rsidRPr="00940945">
        <w:rPr>
          <w:rFonts w:ascii="Trebuchet MS" w:hAnsi="Trebuchet MS"/>
        </w:rPr>
        <w:t>, y Aitor Bergara, director de EHU Quantum Center. Los tres protagonistas reflexionaron sobre estas dos realidades desde diferentes perspectivas, la investigación, el desarrollo de software y su aplicación real. Aportando sus visiones sobre el estado del arte de la IA y de las tecnologías cuánticas, sus posibilidades, sus riesgos y la velocidad de estas transformaciones.</w:t>
      </w:r>
    </w:p>
    <w:p w14:paraId="754F45C5" w14:textId="77777777" w:rsidR="00940945" w:rsidRPr="00940945" w:rsidRDefault="00940945" w:rsidP="00940945">
      <w:pPr>
        <w:jc w:val="both"/>
        <w:rPr>
          <w:rFonts w:ascii="Trebuchet MS" w:hAnsi="Trebuchet MS"/>
        </w:rPr>
      </w:pPr>
    </w:p>
    <w:p w14:paraId="7D347DF7" w14:textId="41F40A81" w:rsidR="00940945" w:rsidRPr="00940945" w:rsidRDefault="00940945" w:rsidP="00940945">
      <w:pPr>
        <w:jc w:val="both"/>
        <w:rPr>
          <w:rFonts w:ascii="Trebuchet MS" w:hAnsi="Trebuchet MS"/>
        </w:rPr>
      </w:pPr>
      <w:r w:rsidRPr="00940945">
        <w:rPr>
          <w:rFonts w:ascii="Trebuchet MS" w:hAnsi="Trebuchet MS"/>
        </w:rPr>
        <w:t xml:space="preserve">Un diálogo entre el consejero de Ciencia, Universidades e Innovación, Juan Ignacio Pérez Iglesias, y el director de Estrategia Empresarial, Roberto </w:t>
      </w:r>
      <w:proofErr w:type="spellStart"/>
      <w:r w:rsidRPr="00940945">
        <w:rPr>
          <w:rFonts w:ascii="Trebuchet MS" w:hAnsi="Trebuchet MS"/>
        </w:rPr>
        <w:t>Urkitza</w:t>
      </w:r>
      <w:proofErr w:type="spellEnd"/>
      <w:r w:rsidRPr="00940945">
        <w:rPr>
          <w:rFonts w:ascii="Trebuchet MS" w:hAnsi="Trebuchet MS"/>
        </w:rPr>
        <w:t>, clausuró el encuentro. El consejero</w:t>
      </w:r>
      <w:r>
        <w:rPr>
          <w:rFonts w:ascii="Trebuchet MS" w:hAnsi="Trebuchet MS"/>
        </w:rPr>
        <w:t xml:space="preserve"> </w:t>
      </w:r>
      <w:r w:rsidRPr="00940945">
        <w:rPr>
          <w:rFonts w:ascii="Trebuchet MS" w:hAnsi="Trebuchet MS"/>
        </w:rPr>
        <w:t>dio detalle de los avances en la capacidad de innovación vasca y las estrategias desplegadas: la reformulación del PCTI 2030 y los Faros de Innovación. Dejando una reflexión final: “El futuro está en nuestras manos”, cuando se le preguntó sobre si la sociedad vasca va a ser capaz de responder a estas transformaciones y la velocidad de los cambios.</w:t>
      </w:r>
    </w:p>
    <w:p w14:paraId="61D1600B" w14:textId="77777777" w:rsidR="00940945" w:rsidRPr="00940945" w:rsidRDefault="00940945" w:rsidP="00940945">
      <w:pPr>
        <w:jc w:val="both"/>
        <w:rPr>
          <w:rFonts w:ascii="Trebuchet MS" w:hAnsi="Trebuchet MS"/>
        </w:rPr>
      </w:pPr>
    </w:p>
    <w:p w14:paraId="385E74D1" w14:textId="77777777" w:rsidR="00940945" w:rsidRPr="00940945" w:rsidRDefault="00940945" w:rsidP="00940945">
      <w:pPr>
        <w:jc w:val="both"/>
        <w:rPr>
          <w:rFonts w:ascii="Trebuchet MS" w:hAnsi="Trebuchet MS"/>
          <w:b/>
          <w:bCs/>
        </w:rPr>
      </w:pPr>
      <w:r w:rsidRPr="00940945">
        <w:rPr>
          <w:rFonts w:ascii="Trebuchet MS" w:hAnsi="Trebuchet MS"/>
          <w:b/>
          <w:bCs/>
        </w:rPr>
        <w:t>Contenido de la Guía de la Innovación</w:t>
      </w:r>
    </w:p>
    <w:p w14:paraId="1AB44235" w14:textId="77777777" w:rsidR="00940945" w:rsidRPr="00940945" w:rsidRDefault="00940945" w:rsidP="00940945">
      <w:pPr>
        <w:jc w:val="both"/>
        <w:rPr>
          <w:rFonts w:ascii="Trebuchet MS" w:hAnsi="Trebuchet MS"/>
        </w:rPr>
      </w:pPr>
      <w:r w:rsidRPr="00940945">
        <w:rPr>
          <w:rFonts w:ascii="Trebuchet MS" w:hAnsi="Trebuchet MS"/>
        </w:rPr>
        <w:t xml:space="preserve">Con la mirada puesta en los próximos años, la Guía de la Innovación 2025 da a conocer la posición de Euskadi en materia de I+D+i. La inversión en 2024 alcanzó los 2.114,2 millones de euros, el 2,15% del PIB, con un 76,5% ejecutado por empresas. Euskadi se consolida entre los países innovadores fuertes y se materializa el compromiso de aumentar un 6% las partidas públicas de I+D+i. La Guía también destaca que Euskadi cuenta con el único ordenador cuántico IBM </w:t>
      </w:r>
      <w:proofErr w:type="spellStart"/>
      <w:r w:rsidRPr="00940945">
        <w:rPr>
          <w:rFonts w:ascii="Trebuchet MS" w:hAnsi="Trebuchet MS"/>
        </w:rPr>
        <w:t>System</w:t>
      </w:r>
      <w:proofErr w:type="spellEnd"/>
      <w:r w:rsidRPr="00940945">
        <w:rPr>
          <w:rFonts w:ascii="Trebuchet MS" w:hAnsi="Trebuchet MS"/>
        </w:rPr>
        <w:t xml:space="preserve"> </w:t>
      </w:r>
      <w:proofErr w:type="spellStart"/>
      <w:r w:rsidRPr="00940945">
        <w:rPr>
          <w:rFonts w:ascii="Trebuchet MS" w:hAnsi="Trebuchet MS"/>
        </w:rPr>
        <w:t>Two</w:t>
      </w:r>
      <w:proofErr w:type="spellEnd"/>
      <w:r w:rsidRPr="00940945">
        <w:rPr>
          <w:rFonts w:ascii="Trebuchet MS" w:hAnsi="Trebuchet MS"/>
        </w:rPr>
        <w:t xml:space="preserve"> instalado en Europa, en Donostia, y repasa los grandes proyectos activos en la región. Incluye, además, reflexiones de los protagonistas del ecosistema innovador vasco, como </w:t>
      </w:r>
      <w:proofErr w:type="spellStart"/>
      <w:r w:rsidRPr="00940945">
        <w:rPr>
          <w:rFonts w:ascii="Trebuchet MS" w:hAnsi="Trebuchet MS"/>
        </w:rPr>
        <w:t>Rikardo</w:t>
      </w:r>
      <w:proofErr w:type="spellEnd"/>
      <w:r w:rsidRPr="00940945">
        <w:rPr>
          <w:rFonts w:ascii="Trebuchet MS" w:hAnsi="Trebuchet MS"/>
        </w:rPr>
        <w:t xml:space="preserve"> Bueno (BRTA), Marc </w:t>
      </w:r>
      <w:proofErr w:type="spellStart"/>
      <w:r w:rsidRPr="00940945">
        <w:rPr>
          <w:rFonts w:ascii="Trebuchet MS" w:hAnsi="Trebuchet MS"/>
        </w:rPr>
        <w:t>Lemaître</w:t>
      </w:r>
      <w:proofErr w:type="spellEnd"/>
      <w:r w:rsidRPr="00940945">
        <w:rPr>
          <w:rFonts w:ascii="Trebuchet MS" w:hAnsi="Trebuchet MS"/>
        </w:rPr>
        <w:t xml:space="preserve"> (Comisión Europea) o Javier </w:t>
      </w:r>
      <w:proofErr w:type="spellStart"/>
      <w:r w:rsidRPr="00940945">
        <w:rPr>
          <w:rFonts w:ascii="Trebuchet MS" w:hAnsi="Trebuchet MS"/>
        </w:rPr>
        <w:t>Aizpurua</w:t>
      </w:r>
      <w:proofErr w:type="spellEnd"/>
      <w:r w:rsidRPr="00940945">
        <w:rPr>
          <w:rFonts w:ascii="Trebuchet MS" w:hAnsi="Trebuchet MS"/>
        </w:rPr>
        <w:t xml:space="preserve"> (</w:t>
      </w:r>
      <w:proofErr w:type="spellStart"/>
      <w:r w:rsidRPr="00940945">
        <w:rPr>
          <w:rFonts w:ascii="Trebuchet MS" w:hAnsi="Trebuchet MS"/>
        </w:rPr>
        <w:t>BasQ</w:t>
      </w:r>
      <w:proofErr w:type="spellEnd"/>
      <w:r w:rsidRPr="00940945">
        <w:rPr>
          <w:rFonts w:ascii="Trebuchet MS" w:hAnsi="Trebuchet MS"/>
        </w:rPr>
        <w:t>), entre otros.</w:t>
      </w:r>
    </w:p>
    <w:p w14:paraId="53D4E8A3" w14:textId="4BBE038E" w:rsidR="00F128EE" w:rsidRPr="00940945" w:rsidRDefault="00940945" w:rsidP="00940945">
      <w:pPr>
        <w:jc w:val="both"/>
        <w:rPr>
          <w:rFonts w:ascii="Trebuchet MS" w:hAnsi="Trebuchet MS"/>
        </w:rPr>
      </w:pPr>
      <w:r w:rsidRPr="00940945">
        <w:rPr>
          <w:rFonts w:ascii="Trebuchet MS" w:hAnsi="Trebuchet MS"/>
        </w:rPr>
        <w:t xml:space="preserve">La guía está disponible para su descarga en la sección de publicaciones de la web de la Agencia Vasca de la Innovación, </w:t>
      </w:r>
      <w:proofErr w:type="spellStart"/>
      <w:r w:rsidRPr="00940945">
        <w:rPr>
          <w:rFonts w:ascii="Trebuchet MS" w:hAnsi="Trebuchet MS"/>
        </w:rPr>
        <w:t>Innobasque</w:t>
      </w:r>
      <w:proofErr w:type="spellEnd"/>
      <w:r w:rsidRPr="00940945">
        <w:rPr>
          <w:rFonts w:ascii="Trebuchet MS" w:hAnsi="Trebuchet MS"/>
        </w:rPr>
        <w:t>.</w:t>
      </w:r>
    </w:p>
    <w:p w14:paraId="1140C697" w14:textId="77777777" w:rsidR="00940945" w:rsidRDefault="00940945" w:rsidP="1B35B44C">
      <w:pPr>
        <w:jc w:val="both"/>
        <w:rPr>
          <w:b/>
          <w:bCs/>
          <w:u w:val="single"/>
        </w:rPr>
      </w:pPr>
    </w:p>
    <w:p w14:paraId="283FA8D4" w14:textId="77777777" w:rsidR="00940945" w:rsidRDefault="00940945" w:rsidP="1B35B44C">
      <w:pPr>
        <w:jc w:val="both"/>
        <w:rPr>
          <w:b/>
          <w:bCs/>
          <w:u w:val="single"/>
        </w:rPr>
      </w:pPr>
    </w:p>
    <w:p w14:paraId="09F11BB6" w14:textId="77777777" w:rsidR="00940945" w:rsidRDefault="00940945" w:rsidP="1B35B44C">
      <w:pPr>
        <w:jc w:val="both"/>
        <w:rPr>
          <w:b/>
          <w:bCs/>
          <w:u w:val="single"/>
        </w:rPr>
      </w:pPr>
    </w:p>
    <w:p w14:paraId="6F62B258" w14:textId="2D3CA0C9" w:rsidR="009350F6" w:rsidRPr="00940945" w:rsidRDefault="009350F6" w:rsidP="1B35B44C">
      <w:pPr>
        <w:jc w:val="both"/>
        <w:rPr>
          <w:rFonts w:ascii="Trebuchet MS" w:hAnsi="Trebuchet MS"/>
        </w:rPr>
      </w:pPr>
      <w:r w:rsidRPr="00940945">
        <w:rPr>
          <w:rFonts w:ascii="Trebuchet MS" w:hAnsi="Trebuchet MS"/>
          <w:b/>
          <w:bCs/>
          <w:u w:val="single"/>
        </w:rPr>
        <w:lastRenderedPageBreak/>
        <w:t>Más información</w:t>
      </w:r>
    </w:p>
    <w:p w14:paraId="0325EEC3" w14:textId="374F1B1A" w:rsidR="003859C5" w:rsidRPr="00940945" w:rsidRDefault="00D21165" w:rsidP="1B35B44C">
      <w:pPr>
        <w:jc w:val="both"/>
        <w:rPr>
          <w:rFonts w:ascii="Trebuchet MS" w:hAnsi="Trebuchet MS"/>
          <w:b/>
          <w:bCs/>
        </w:rPr>
      </w:pPr>
      <w:r w:rsidRPr="00940945">
        <w:rPr>
          <w:rFonts w:ascii="Trebuchet MS" w:hAnsi="Trebuchet MS"/>
          <w:b/>
          <w:bCs/>
        </w:rPr>
        <w:t>Olalla Alonso</w:t>
      </w:r>
    </w:p>
    <w:p w14:paraId="2EF01C2E" w14:textId="5F58F12D" w:rsidR="0005327F" w:rsidRPr="00940945" w:rsidRDefault="003859C5" w:rsidP="1B35B44C">
      <w:pPr>
        <w:jc w:val="both"/>
        <w:rPr>
          <w:rFonts w:ascii="Trebuchet MS" w:hAnsi="Trebuchet MS"/>
        </w:rPr>
      </w:pPr>
      <w:r w:rsidRPr="00940945">
        <w:rPr>
          <w:rFonts w:ascii="Trebuchet MS" w:hAnsi="Trebuchet MS"/>
        </w:rPr>
        <w:t xml:space="preserve">T. </w:t>
      </w:r>
      <w:proofErr w:type="gramStart"/>
      <w:r w:rsidR="006005BD" w:rsidRPr="00940945">
        <w:rPr>
          <w:rFonts w:ascii="Trebuchet MS" w:hAnsi="Trebuchet MS"/>
        </w:rPr>
        <w:t>688</w:t>
      </w:r>
      <w:r w:rsidRPr="00940945">
        <w:rPr>
          <w:rFonts w:ascii="Trebuchet MS" w:hAnsi="Trebuchet MS"/>
        </w:rPr>
        <w:t xml:space="preserve">  </w:t>
      </w:r>
      <w:r w:rsidR="006005BD" w:rsidRPr="00940945">
        <w:rPr>
          <w:rFonts w:ascii="Trebuchet MS" w:hAnsi="Trebuchet MS"/>
        </w:rPr>
        <w:t>86</w:t>
      </w:r>
      <w:r w:rsidR="005A661A" w:rsidRPr="00940945">
        <w:rPr>
          <w:rFonts w:ascii="Trebuchet MS" w:hAnsi="Trebuchet MS"/>
        </w:rPr>
        <w:t>8</w:t>
      </w:r>
      <w:proofErr w:type="gramEnd"/>
      <w:r w:rsidRPr="00940945">
        <w:rPr>
          <w:rFonts w:ascii="Trebuchet MS" w:hAnsi="Trebuchet MS"/>
        </w:rPr>
        <w:t xml:space="preserve"> </w:t>
      </w:r>
      <w:r w:rsidR="005A661A" w:rsidRPr="00940945">
        <w:rPr>
          <w:rFonts w:ascii="Trebuchet MS" w:hAnsi="Trebuchet MS"/>
        </w:rPr>
        <w:t>384</w:t>
      </w:r>
      <w:r w:rsidRPr="00940945">
        <w:rPr>
          <w:rFonts w:ascii="Trebuchet MS" w:hAnsi="Trebuchet MS"/>
        </w:rPr>
        <w:t xml:space="preserve"> / </w:t>
      </w:r>
      <w:hyperlink r:id="rId10" w:history="1">
        <w:r w:rsidR="006005BD" w:rsidRPr="00940945">
          <w:rPr>
            <w:rStyle w:val="Hipervnculo"/>
            <w:rFonts w:ascii="Trebuchet MS" w:hAnsi="Trebuchet MS"/>
          </w:rPr>
          <w:t>oalonso@innobasque.eus</w:t>
        </w:r>
      </w:hyperlink>
      <w:r w:rsidRPr="00940945">
        <w:rPr>
          <w:rFonts w:ascii="Trebuchet MS" w:hAnsi="Trebuchet MS"/>
        </w:rPr>
        <w:t xml:space="preserve"> </w:t>
      </w:r>
    </w:p>
    <w:sectPr w:rsidR="0005327F" w:rsidRPr="00940945">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8E28" w14:textId="77777777" w:rsidR="00080513" w:rsidRDefault="00080513" w:rsidP="005D3F0A">
      <w:pPr>
        <w:spacing w:after="0" w:line="240" w:lineRule="auto"/>
      </w:pPr>
      <w:r>
        <w:separator/>
      </w:r>
    </w:p>
  </w:endnote>
  <w:endnote w:type="continuationSeparator" w:id="0">
    <w:p w14:paraId="6C876090" w14:textId="77777777" w:rsidR="00080513" w:rsidRDefault="00080513" w:rsidP="005D3F0A">
      <w:pPr>
        <w:spacing w:after="0" w:line="240" w:lineRule="auto"/>
      </w:pPr>
      <w:r>
        <w:continuationSeparator/>
      </w:r>
    </w:p>
  </w:endnote>
  <w:endnote w:type="continuationNotice" w:id="1">
    <w:p w14:paraId="5E127D75" w14:textId="77777777" w:rsidR="00080513" w:rsidRDefault="00080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04904"/>
      <w:docPartObj>
        <w:docPartGallery w:val="Page Numbers (Bottom of Page)"/>
        <w:docPartUnique/>
      </w:docPartObj>
    </w:sdtPr>
    <w:sdtContent>
      <w:p w14:paraId="6DE29268" w14:textId="32934387" w:rsidR="00506B16" w:rsidRDefault="00506B16">
        <w:pPr>
          <w:pStyle w:val="Piedepgina"/>
          <w:jc w:val="right"/>
        </w:pPr>
        <w:r>
          <w:fldChar w:fldCharType="begin"/>
        </w:r>
        <w:r>
          <w:instrText>PAGE   \* MERGEFORMAT</w:instrText>
        </w:r>
        <w:r>
          <w:fldChar w:fldCharType="separate"/>
        </w:r>
        <w:r>
          <w:t>2</w:t>
        </w:r>
        <w:r>
          <w:fldChar w:fldCharType="end"/>
        </w:r>
      </w:p>
    </w:sdtContent>
  </w:sdt>
  <w:p w14:paraId="720C56B6" w14:textId="77777777" w:rsidR="00506B16" w:rsidRDefault="00506B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834E" w14:textId="77777777" w:rsidR="00080513" w:rsidRDefault="00080513" w:rsidP="005D3F0A">
      <w:pPr>
        <w:spacing w:after="0" w:line="240" w:lineRule="auto"/>
      </w:pPr>
      <w:r>
        <w:separator/>
      </w:r>
    </w:p>
  </w:footnote>
  <w:footnote w:type="continuationSeparator" w:id="0">
    <w:p w14:paraId="21C1A700" w14:textId="77777777" w:rsidR="00080513" w:rsidRDefault="00080513" w:rsidP="005D3F0A">
      <w:pPr>
        <w:spacing w:after="0" w:line="240" w:lineRule="auto"/>
      </w:pPr>
      <w:r>
        <w:continuationSeparator/>
      </w:r>
    </w:p>
  </w:footnote>
  <w:footnote w:type="continuationNotice" w:id="1">
    <w:p w14:paraId="65FB2517" w14:textId="77777777" w:rsidR="00080513" w:rsidRDefault="000805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5428CAB7" w:rsidR="005D3F0A" w:rsidRDefault="005D3F0A">
    <w:pPr>
      <w:pStyle w:val="Encabezado"/>
    </w:pPr>
    <w:r>
      <w:rPr>
        <w:noProof/>
        <w:lang w:eastAsia="es-ES"/>
      </w:rPr>
      <w:drawing>
        <wp:inline distT="0" distB="0" distL="0" distR="0" wp14:anchorId="3BF5B1D6" wp14:editId="4BA6DFB7">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57987855" w14:textId="77777777" w:rsidR="008B02E5" w:rsidRDefault="008B02E5">
    <w:pPr>
      <w:pStyle w:val="Encabezado"/>
    </w:pPr>
  </w:p>
  <w:p w14:paraId="2350291D" w14:textId="77777777" w:rsidR="008B02E5" w:rsidRDefault="008B02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F450CB"/>
    <w:multiLevelType w:val="hybridMultilevel"/>
    <w:tmpl w:val="9D069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943FE0"/>
    <w:multiLevelType w:val="hybridMultilevel"/>
    <w:tmpl w:val="8654B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5301698"/>
    <w:multiLevelType w:val="multilevel"/>
    <w:tmpl w:val="0AC8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936548">
    <w:abstractNumId w:val="0"/>
  </w:num>
  <w:num w:numId="2" w16cid:durableId="786243169">
    <w:abstractNumId w:val="8"/>
  </w:num>
  <w:num w:numId="3" w16cid:durableId="540674906">
    <w:abstractNumId w:val="1"/>
  </w:num>
  <w:num w:numId="4" w16cid:durableId="468937573">
    <w:abstractNumId w:val="7"/>
  </w:num>
  <w:num w:numId="5" w16cid:durableId="254704906">
    <w:abstractNumId w:val="4"/>
  </w:num>
  <w:num w:numId="6" w16cid:durableId="32925799">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2"/>
  </w:num>
  <w:num w:numId="8" w16cid:durableId="1422410134">
    <w:abstractNumId w:val="9"/>
  </w:num>
  <w:num w:numId="9" w16cid:durableId="285936752">
    <w:abstractNumId w:val="6"/>
  </w:num>
  <w:num w:numId="10" w16cid:durableId="1766421383">
    <w:abstractNumId w:val="5"/>
  </w:num>
  <w:num w:numId="11" w16cid:durableId="1400909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3D63"/>
    <w:rsid w:val="00007123"/>
    <w:rsid w:val="000079CC"/>
    <w:rsid w:val="00011882"/>
    <w:rsid w:val="0001345E"/>
    <w:rsid w:val="0001448C"/>
    <w:rsid w:val="0001485C"/>
    <w:rsid w:val="000170D6"/>
    <w:rsid w:val="00031039"/>
    <w:rsid w:val="000415DB"/>
    <w:rsid w:val="00044D6A"/>
    <w:rsid w:val="000454DA"/>
    <w:rsid w:val="0005249F"/>
    <w:rsid w:val="0005327F"/>
    <w:rsid w:val="000772BB"/>
    <w:rsid w:val="00080513"/>
    <w:rsid w:val="000877C7"/>
    <w:rsid w:val="0009787B"/>
    <w:rsid w:val="000A26B3"/>
    <w:rsid w:val="000A3985"/>
    <w:rsid w:val="000B06A2"/>
    <w:rsid w:val="000B1EB1"/>
    <w:rsid w:val="000B7CE7"/>
    <w:rsid w:val="000E4359"/>
    <w:rsid w:val="00101A30"/>
    <w:rsid w:val="00126458"/>
    <w:rsid w:val="00134472"/>
    <w:rsid w:val="00137AF9"/>
    <w:rsid w:val="00145DCD"/>
    <w:rsid w:val="001476A5"/>
    <w:rsid w:val="00153BF0"/>
    <w:rsid w:val="00170A3A"/>
    <w:rsid w:val="001776A0"/>
    <w:rsid w:val="00196E85"/>
    <w:rsid w:val="001A52F1"/>
    <w:rsid w:val="001A7FED"/>
    <w:rsid w:val="001D1D70"/>
    <w:rsid w:val="00207C78"/>
    <w:rsid w:val="00210A99"/>
    <w:rsid w:val="002140DA"/>
    <w:rsid w:val="00214D75"/>
    <w:rsid w:val="0022323C"/>
    <w:rsid w:val="00225D4F"/>
    <w:rsid w:val="00232634"/>
    <w:rsid w:val="00241709"/>
    <w:rsid w:val="002440FB"/>
    <w:rsid w:val="0025221F"/>
    <w:rsid w:val="002531AC"/>
    <w:rsid w:val="002607E5"/>
    <w:rsid w:val="002629F3"/>
    <w:rsid w:val="00270CDE"/>
    <w:rsid w:val="00281546"/>
    <w:rsid w:val="0028247C"/>
    <w:rsid w:val="00290C9C"/>
    <w:rsid w:val="00293D0C"/>
    <w:rsid w:val="002978A0"/>
    <w:rsid w:val="002A63B7"/>
    <w:rsid w:val="002B570F"/>
    <w:rsid w:val="002D310F"/>
    <w:rsid w:val="002F1863"/>
    <w:rsid w:val="003128C1"/>
    <w:rsid w:val="003130D2"/>
    <w:rsid w:val="00323D09"/>
    <w:rsid w:val="00342C7D"/>
    <w:rsid w:val="003455EC"/>
    <w:rsid w:val="0034794B"/>
    <w:rsid w:val="0035138B"/>
    <w:rsid w:val="003551BF"/>
    <w:rsid w:val="00355FC8"/>
    <w:rsid w:val="00361658"/>
    <w:rsid w:val="00365CE9"/>
    <w:rsid w:val="003673C6"/>
    <w:rsid w:val="0037432C"/>
    <w:rsid w:val="00375ACD"/>
    <w:rsid w:val="003859C5"/>
    <w:rsid w:val="00394345"/>
    <w:rsid w:val="003965AA"/>
    <w:rsid w:val="003A46EA"/>
    <w:rsid w:val="003B41A0"/>
    <w:rsid w:val="003C4746"/>
    <w:rsid w:val="003C601A"/>
    <w:rsid w:val="003D6A1F"/>
    <w:rsid w:val="003E3137"/>
    <w:rsid w:val="003F1639"/>
    <w:rsid w:val="003F6443"/>
    <w:rsid w:val="00400E04"/>
    <w:rsid w:val="00407291"/>
    <w:rsid w:val="004113D0"/>
    <w:rsid w:val="00427051"/>
    <w:rsid w:val="00431CBF"/>
    <w:rsid w:val="004330DD"/>
    <w:rsid w:val="00451824"/>
    <w:rsid w:val="00455881"/>
    <w:rsid w:val="00461006"/>
    <w:rsid w:val="00461D42"/>
    <w:rsid w:val="00467CAD"/>
    <w:rsid w:val="004707CD"/>
    <w:rsid w:val="004739B4"/>
    <w:rsid w:val="004857A8"/>
    <w:rsid w:val="0049003D"/>
    <w:rsid w:val="0049271C"/>
    <w:rsid w:val="00493B02"/>
    <w:rsid w:val="004964C3"/>
    <w:rsid w:val="00496CA8"/>
    <w:rsid w:val="004A1EA1"/>
    <w:rsid w:val="004A3FB1"/>
    <w:rsid w:val="004A5359"/>
    <w:rsid w:val="004B1CA9"/>
    <w:rsid w:val="004B436B"/>
    <w:rsid w:val="004B7922"/>
    <w:rsid w:val="004C0069"/>
    <w:rsid w:val="004D0656"/>
    <w:rsid w:val="004D1899"/>
    <w:rsid w:val="004D4C19"/>
    <w:rsid w:val="004E24DB"/>
    <w:rsid w:val="004F53CD"/>
    <w:rsid w:val="00506B16"/>
    <w:rsid w:val="00512B48"/>
    <w:rsid w:val="00513E05"/>
    <w:rsid w:val="0051732B"/>
    <w:rsid w:val="00527365"/>
    <w:rsid w:val="00542DE7"/>
    <w:rsid w:val="00551750"/>
    <w:rsid w:val="00555AB6"/>
    <w:rsid w:val="00556E94"/>
    <w:rsid w:val="00562ACC"/>
    <w:rsid w:val="005656B3"/>
    <w:rsid w:val="0057111C"/>
    <w:rsid w:val="005715D5"/>
    <w:rsid w:val="00574CDC"/>
    <w:rsid w:val="00575105"/>
    <w:rsid w:val="00582641"/>
    <w:rsid w:val="00597540"/>
    <w:rsid w:val="005A661A"/>
    <w:rsid w:val="005B1804"/>
    <w:rsid w:val="005C4FC9"/>
    <w:rsid w:val="005D0FBC"/>
    <w:rsid w:val="005D220E"/>
    <w:rsid w:val="005D3F0A"/>
    <w:rsid w:val="005D57E8"/>
    <w:rsid w:val="005D6518"/>
    <w:rsid w:val="005E5C32"/>
    <w:rsid w:val="005F1725"/>
    <w:rsid w:val="005F2B39"/>
    <w:rsid w:val="005F3726"/>
    <w:rsid w:val="005F38F7"/>
    <w:rsid w:val="005F5391"/>
    <w:rsid w:val="005F7458"/>
    <w:rsid w:val="006005BD"/>
    <w:rsid w:val="006007CB"/>
    <w:rsid w:val="006053D4"/>
    <w:rsid w:val="0060677F"/>
    <w:rsid w:val="00607A29"/>
    <w:rsid w:val="006213B8"/>
    <w:rsid w:val="00635806"/>
    <w:rsid w:val="0064190A"/>
    <w:rsid w:val="00641D93"/>
    <w:rsid w:val="00643C3A"/>
    <w:rsid w:val="006463DC"/>
    <w:rsid w:val="00650700"/>
    <w:rsid w:val="00651324"/>
    <w:rsid w:val="0065518A"/>
    <w:rsid w:val="006565A5"/>
    <w:rsid w:val="00660446"/>
    <w:rsid w:val="00665AEF"/>
    <w:rsid w:val="006833D2"/>
    <w:rsid w:val="006B46C0"/>
    <w:rsid w:val="006C346C"/>
    <w:rsid w:val="006C4A15"/>
    <w:rsid w:val="006D0626"/>
    <w:rsid w:val="006D610B"/>
    <w:rsid w:val="006E11DF"/>
    <w:rsid w:val="006E1E70"/>
    <w:rsid w:val="006E4046"/>
    <w:rsid w:val="006F3589"/>
    <w:rsid w:val="006F6091"/>
    <w:rsid w:val="006F782F"/>
    <w:rsid w:val="00703A1D"/>
    <w:rsid w:val="007120F4"/>
    <w:rsid w:val="00713FFD"/>
    <w:rsid w:val="00715158"/>
    <w:rsid w:val="007161CE"/>
    <w:rsid w:val="00737B2A"/>
    <w:rsid w:val="007452B7"/>
    <w:rsid w:val="00745D4A"/>
    <w:rsid w:val="00750DEB"/>
    <w:rsid w:val="00752F89"/>
    <w:rsid w:val="007533FA"/>
    <w:rsid w:val="00753F25"/>
    <w:rsid w:val="00761C14"/>
    <w:rsid w:val="007628BA"/>
    <w:rsid w:val="00766D1C"/>
    <w:rsid w:val="0077096E"/>
    <w:rsid w:val="0077161D"/>
    <w:rsid w:val="00771CA7"/>
    <w:rsid w:val="00777EBA"/>
    <w:rsid w:val="007979AE"/>
    <w:rsid w:val="007A2D23"/>
    <w:rsid w:val="007A3BC0"/>
    <w:rsid w:val="007A586D"/>
    <w:rsid w:val="007A7FAC"/>
    <w:rsid w:val="007B268F"/>
    <w:rsid w:val="007B48AC"/>
    <w:rsid w:val="007C64C2"/>
    <w:rsid w:val="007D269D"/>
    <w:rsid w:val="007E0152"/>
    <w:rsid w:val="007E6CAF"/>
    <w:rsid w:val="007F11FC"/>
    <w:rsid w:val="007F2270"/>
    <w:rsid w:val="007F4C5B"/>
    <w:rsid w:val="007F5592"/>
    <w:rsid w:val="00802EFA"/>
    <w:rsid w:val="008051E0"/>
    <w:rsid w:val="00821823"/>
    <w:rsid w:val="00822046"/>
    <w:rsid w:val="00833397"/>
    <w:rsid w:val="00835D90"/>
    <w:rsid w:val="00840937"/>
    <w:rsid w:val="00844D07"/>
    <w:rsid w:val="008510B5"/>
    <w:rsid w:val="00871A9F"/>
    <w:rsid w:val="00873886"/>
    <w:rsid w:val="00875537"/>
    <w:rsid w:val="008777B7"/>
    <w:rsid w:val="00897F61"/>
    <w:rsid w:val="008A0306"/>
    <w:rsid w:val="008A0684"/>
    <w:rsid w:val="008A39CF"/>
    <w:rsid w:val="008A4E02"/>
    <w:rsid w:val="008A7171"/>
    <w:rsid w:val="008B02E5"/>
    <w:rsid w:val="008B2866"/>
    <w:rsid w:val="008B2ECD"/>
    <w:rsid w:val="008D5584"/>
    <w:rsid w:val="008D62C1"/>
    <w:rsid w:val="008E15FF"/>
    <w:rsid w:val="008E4CAF"/>
    <w:rsid w:val="008F1A80"/>
    <w:rsid w:val="008F3E17"/>
    <w:rsid w:val="00906AEE"/>
    <w:rsid w:val="00906EDF"/>
    <w:rsid w:val="00907F47"/>
    <w:rsid w:val="0092008D"/>
    <w:rsid w:val="00926415"/>
    <w:rsid w:val="009315FE"/>
    <w:rsid w:val="009350F6"/>
    <w:rsid w:val="00940945"/>
    <w:rsid w:val="00946288"/>
    <w:rsid w:val="00957B74"/>
    <w:rsid w:val="009651BA"/>
    <w:rsid w:val="00971EC9"/>
    <w:rsid w:val="00980B4D"/>
    <w:rsid w:val="00986D59"/>
    <w:rsid w:val="00986FD9"/>
    <w:rsid w:val="0099195C"/>
    <w:rsid w:val="009921EF"/>
    <w:rsid w:val="00994C72"/>
    <w:rsid w:val="009A207C"/>
    <w:rsid w:val="009A2EA0"/>
    <w:rsid w:val="009B2BC8"/>
    <w:rsid w:val="009B34CE"/>
    <w:rsid w:val="009B4972"/>
    <w:rsid w:val="009B4E59"/>
    <w:rsid w:val="009C1F9D"/>
    <w:rsid w:val="009C649C"/>
    <w:rsid w:val="009D3703"/>
    <w:rsid w:val="009E21C5"/>
    <w:rsid w:val="009E42A6"/>
    <w:rsid w:val="009E68B9"/>
    <w:rsid w:val="009F57D0"/>
    <w:rsid w:val="00A07DDB"/>
    <w:rsid w:val="00A108F2"/>
    <w:rsid w:val="00A165B0"/>
    <w:rsid w:val="00A21D18"/>
    <w:rsid w:val="00A32F29"/>
    <w:rsid w:val="00A33D0A"/>
    <w:rsid w:val="00A4050E"/>
    <w:rsid w:val="00A449A7"/>
    <w:rsid w:val="00A469C8"/>
    <w:rsid w:val="00A51487"/>
    <w:rsid w:val="00A53816"/>
    <w:rsid w:val="00A543CD"/>
    <w:rsid w:val="00A55DF1"/>
    <w:rsid w:val="00A605DC"/>
    <w:rsid w:val="00A645C9"/>
    <w:rsid w:val="00A65A14"/>
    <w:rsid w:val="00A65F3F"/>
    <w:rsid w:val="00A77F22"/>
    <w:rsid w:val="00A80ECC"/>
    <w:rsid w:val="00A85761"/>
    <w:rsid w:val="00A86774"/>
    <w:rsid w:val="00A867D2"/>
    <w:rsid w:val="00A87655"/>
    <w:rsid w:val="00AA5193"/>
    <w:rsid w:val="00AA6898"/>
    <w:rsid w:val="00AA68B8"/>
    <w:rsid w:val="00AB1FD9"/>
    <w:rsid w:val="00AD1A2A"/>
    <w:rsid w:val="00AD69D2"/>
    <w:rsid w:val="00AD6D72"/>
    <w:rsid w:val="00AF432B"/>
    <w:rsid w:val="00B006A8"/>
    <w:rsid w:val="00B134D2"/>
    <w:rsid w:val="00B226B9"/>
    <w:rsid w:val="00B24908"/>
    <w:rsid w:val="00B24952"/>
    <w:rsid w:val="00B25020"/>
    <w:rsid w:val="00B250C0"/>
    <w:rsid w:val="00B304D4"/>
    <w:rsid w:val="00B312BF"/>
    <w:rsid w:val="00B344A5"/>
    <w:rsid w:val="00B3691C"/>
    <w:rsid w:val="00B43375"/>
    <w:rsid w:val="00B433F9"/>
    <w:rsid w:val="00B50485"/>
    <w:rsid w:val="00B50B08"/>
    <w:rsid w:val="00B51AB0"/>
    <w:rsid w:val="00B537DD"/>
    <w:rsid w:val="00B70085"/>
    <w:rsid w:val="00B730AE"/>
    <w:rsid w:val="00B76377"/>
    <w:rsid w:val="00B77F39"/>
    <w:rsid w:val="00B95933"/>
    <w:rsid w:val="00BA36F6"/>
    <w:rsid w:val="00BB1C5B"/>
    <w:rsid w:val="00BB561A"/>
    <w:rsid w:val="00BC028D"/>
    <w:rsid w:val="00BC0383"/>
    <w:rsid w:val="00BD5B67"/>
    <w:rsid w:val="00BE4E9E"/>
    <w:rsid w:val="00BF13B8"/>
    <w:rsid w:val="00BF3852"/>
    <w:rsid w:val="00C01023"/>
    <w:rsid w:val="00C0277E"/>
    <w:rsid w:val="00C036FB"/>
    <w:rsid w:val="00C0738B"/>
    <w:rsid w:val="00C113C9"/>
    <w:rsid w:val="00C204C0"/>
    <w:rsid w:val="00C34488"/>
    <w:rsid w:val="00C36861"/>
    <w:rsid w:val="00C516DB"/>
    <w:rsid w:val="00C53EB0"/>
    <w:rsid w:val="00C53F01"/>
    <w:rsid w:val="00C542CD"/>
    <w:rsid w:val="00C573F5"/>
    <w:rsid w:val="00C7400A"/>
    <w:rsid w:val="00C7429F"/>
    <w:rsid w:val="00C75F76"/>
    <w:rsid w:val="00C83109"/>
    <w:rsid w:val="00C87331"/>
    <w:rsid w:val="00C92EE6"/>
    <w:rsid w:val="00CA4982"/>
    <w:rsid w:val="00CA5BF4"/>
    <w:rsid w:val="00CB7A06"/>
    <w:rsid w:val="00CC254F"/>
    <w:rsid w:val="00CC77E6"/>
    <w:rsid w:val="00CD1A75"/>
    <w:rsid w:val="00CE4A52"/>
    <w:rsid w:val="00CF0440"/>
    <w:rsid w:val="00CF2C7C"/>
    <w:rsid w:val="00CF655B"/>
    <w:rsid w:val="00D0030A"/>
    <w:rsid w:val="00D11EBD"/>
    <w:rsid w:val="00D153B8"/>
    <w:rsid w:val="00D20B56"/>
    <w:rsid w:val="00D21165"/>
    <w:rsid w:val="00D26CB5"/>
    <w:rsid w:val="00D322E1"/>
    <w:rsid w:val="00D32952"/>
    <w:rsid w:val="00D33D5B"/>
    <w:rsid w:val="00D52680"/>
    <w:rsid w:val="00D54454"/>
    <w:rsid w:val="00D64019"/>
    <w:rsid w:val="00D658CA"/>
    <w:rsid w:val="00D6591A"/>
    <w:rsid w:val="00D67DF5"/>
    <w:rsid w:val="00D714DC"/>
    <w:rsid w:val="00D75E43"/>
    <w:rsid w:val="00D77C35"/>
    <w:rsid w:val="00D80716"/>
    <w:rsid w:val="00D87153"/>
    <w:rsid w:val="00D97BA5"/>
    <w:rsid w:val="00DA14B6"/>
    <w:rsid w:val="00DB11A1"/>
    <w:rsid w:val="00DB546C"/>
    <w:rsid w:val="00DC350C"/>
    <w:rsid w:val="00DC3791"/>
    <w:rsid w:val="00DC39BD"/>
    <w:rsid w:val="00DE7075"/>
    <w:rsid w:val="00DE71D4"/>
    <w:rsid w:val="00DF1617"/>
    <w:rsid w:val="00DF2C6A"/>
    <w:rsid w:val="00E035D5"/>
    <w:rsid w:val="00E063E1"/>
    <w:rsid w:val="00E16001"/>
    <w:rsid w:val="00E17B6B"/>
    <w:rsid w:val="00E35BA5"/>
    <w:rsid w:val="00E35EB7"/>
    <w:rsid w:val="00E35ED2"/>
    <w:rsid w:val="00E457CB"/>
    <w:rsid w:val="00E52774"/>
    <w:rsid w:val="00E552EE"/>
    <w:rsid w:val="00E646FD"/>
    <w:rsid w:val="00E73456"/>
    <w:rsid w:val="00E7568B"/>
    <w:rsid w:val="00E81F2E"/>
    <w:rsid w:val="00E93BF5"/>
    <w:rsid w:val="00EA31D2"/>
    <w:rsid w:val="00EB3518"/>
    <w:rsid w:val="00EB433D"/>
    <w:rsid w:val="00EB4AB3"/>
    <w:rsid w:val="00EC1DE2"/>
    <w:rsid w:val="00EC7BF0"/>
    <w:rsid w:val="00ED721B"/>
    <w:rsid w:val="00ED7C30"/>
    <w:rsid w:val="00EE41C7"/>
    <w:rsid w:val="00EE69D2"/>
    <w:rsid w:val="00F128EE"/>
    <w:rsid w:val="00F21A7B"/>
    <w:rsid w:val="00F23614"/>
    <w:rsid w:val="00F31D3E"/>
    <w:rsid w:val="00F423CD"/>
    <w:rsid w:val="00F4373E"/>
    <w:rsid w:val="00F4497C"/>
    <w:rsid w:val="00F469B4"/>
    <w:rsid w:val="00F502C9"/>
    <w:rsid w:val="00F65BEF"/>
    <w:rsid w:val="00F74A4C"/>
    <w:rsid w:val="00F75C76"/>
    <w:rsid w:val="00F8056F"/>
    <w:rsid w:val="00F80F59"/>
    <w:rsid w:val="00F90C8B"/>
    <w:rsid w:val="00F95AA9"/>
    <w:rsid w:val="00FB0D91"/>
    <w:rsid w:val="00FB14BD"/>
    <w:rsid w:val="00FB20BE"/>
    <w:rsid w:val="00FB3636"/>
    <w:rsid w:val="00FB3882"/>
    <w:rsid w:val="00FB7311"/>
    <w:rsid w:val="00FC036B"/>
    <w:rsid w:val="00FC232C"/>
    <w:rsid w:val="00FC74D5"/>
    <w:rsid w:val="00FE1F57"/>
    <w:rsid w:val="025DCE50"/>
    <w:rsid w:val="02D416E0"/>
    <w:rsid w:val="034911D1"/>
    <w:rsid w:val="04EE0E6E"/>
    <w:rsid w:val="063802D3"/>
    <w:rsid w:val="0776DF48"/>
    <w:rsid w:val="0CB20318"/>
    <w:rsid w:val="0DE4282D"/>
    <w:rsid w:val="11506EE1"/>
    <w:rsid w:val="132E3745"/>
    <w:rsid w:val="138505DA"/>
    <w:rsid w:val="154950BF"/>
    <w:rsid w:val="1894DB67"/>
    <w:rsid w:val="1A23BA55"/>
    <w:rsid w:val="1B35B44C"/>
    <w:rsid w:val="1CADA3B0"/>
    <w:rsid w:val="1F1CF7B7"/>
    <w:rsid w:val="218E15EE"/>
    <w:rsid w:val="253E4BB1"/>
    <w:rsid w:val="26D9119D"/>
    <w:rsid w:val="273CCBED"/>
    <w:rsid w:val="2A41873E"/>
    <w:rsid w:val="2A73A017"/>
    <w:rsid w:val="2BCC9FCD"/>
    <w:rsid w:val="2CC0E87B"/>
    <w:rsid w:val="31370A12"/>
    <w:rsid w:val="3146EA1F"/>
    <w:rsid w:val="31F7B367"/>
    <w:rsid w:val="35591C76"/>
    <w:rsid w:val="397646BE"/>
    <w:rsid w:val="39B7B51C"/>
    <w:rsid w:val="3AC697BE"/>
    <w:rsid w:val="3B39CA27"/>
    <w:rsid w:val="3B829E88"/>
    <w:rsid w:val="3BA4E9C4"/>
    <w:rsid w:val="3BFE04C4"/>
    <w:rsid w:val="3D1302A8"/>
    <w:rsid w:val="41FD1963"/>
    <w:rsid w:val="421C6924"/>
    <w:rsid w:val="448E7A81"/>
    <w:rsid w:val="44FA9338"/>
    <w:rsid w:val="4566932F"/>
    <w:rsid w:val="4698E9E6"/>
    <w:rsid w:val="4805F52E"/>
    <w:rsid w:val="48896CE1"/>
    <w:rsid w:val="48A15A4C"/>
    <w:rsid w:val="49DC8A69"/>
    <w:rsid w:val="4AE7F512"/>
    <w:rsid w:val="4CA28058"/>
    <w:rsid w:val="4D49D1B8"/>
    <w:rsid w:val="504C23A4"/>
    <w:rsid w:val="50E96ACC"/>
    <w:rsid w:val="51C7F585"/>
    <w:rsid w:val="5EB737E2"/>
    <w:rsid w:val="5EF79E45"/>
    <w:rsid w:val="5FC4AAE1"/>
    <w:rsid w:val="612AD8C9"/>
    <w:rsid w:val="61EE5C5A"/>
    <w:rsid w:val="62758501"/>
    <w:rsid w:val="63DE6FC2"/>
    <w:rsid w:val="64BD3DE1"/>
    <w:rsid w:val="6611DDC5"/>
    <w:rsid w:val="667DDF7A"/>
    <w:rsid w:val="68C55A2B"/>
    <w:rsid w:val="68E5C882"/>
    <w:rsid w:val="6E32286A"/>
    <w:rsid w:val="763E4845"/>
    <w:rsid w:val="7665D1FA"/>
    <w:rsid w:val="7C8C2E11"/>
    <w:rsid w:val="7CE1541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E882"/>
  <w15:chartTrackingRefBased/>
  <w15:docId w15:val="{D7BEDEA5-CDB2-4F05-8846-0AD26CCC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alonso@innobasque.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64f28920c277e5c34e8d46aba2356479">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8dd689c576e1b373ab7750c15f3ad7b0"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9E9F53D7-E239-4A65-9B61-DD13DFEB2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601</Words>
  <Characters>3310</Characters>
  <Application>Microsoft Office Word</Application>
  <DocSecurity>0</DocSecurity>
  <Lines>27</Lines>
  <Paragraphs>7</Paragraphs>
  <ScaleCrop>false</ScaleCrop>
  <Company/>
  <LinksUpToDate>false</LinksUpToDate>
  <CharactersWithSpaces>3904</CharactersWithSpaces>
  <SharedDoc>false</SharedDoc>
  <HLinks>
    <vt:vector size="6" baseType="variant">
      <vt:variant>
        <vt:i4>5111916</vt:i4>
      </vt:variant>
      <vt:variant>
        <vt:i4>0</vt:i4>
      </vt:variant>
      <vt:variant>
        <vt:i4>0</vt:i4>
      </vt:variant>
      <vt:variant>
        <vt:i4>5</vt:i4>
      </vt:variant>
      <vt:variant>
        <vt:lpwstr>mailto:alarizgoitia@innobasque.eus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Iñigo Atxa</cp:lastModifiedBy>
  <cp:revision>2</cp:revision>
  <cp:lastPrinted>2025-12-10T08:29:00Z</cp:lastPrinted>
  <dcterms:created xsi:type="dcterms:W3CDTF">2025-12-17T09:43:00Z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