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3D3B" w14:textId="43B6D55F" w:rsidR="00D26CB5" w:rsidRDefault="00EB5EA1" w:rsidP="1B35B44C">
      <w:pPr>
        <w:spacing w:line="276" w:lineRule="auto"/>
        <w:ind w:right="-149"/>
        <w:jc w:val="both"/>
        <w:rPr>
          <w:rFonts w:ascii="Trebuchet MS" w:hAnsi="Trebuchet MS" w:cs="Arial"/>
          <w:b/>
          <w:bCs/>
          <w:sz w:val="32"/>
          <w:szCs w:val="32"/>
          <w:u w:val="single"/>
          <w:lang w:val="eu-ES"/>
          <w14:ligatures w14:val="none"/>
        </w:rPr>
      </w:pPr>
      <w:r>
        <w:rPr>
          <w:rFonts w:ascii="Trebuchet MS" w:hAnsi="Trebuchet MS" w:cs="Arial"/>
          <w:b/>
          <w:bCs/>
          <w:sz w:val="32"/>
          <w:szCs w:val="32"/>
          <w:u w:val="single"/>
          <w:lang w:val="eu-ES"/>
          <w14:ligatures w14:val="none"/>
        </w:rPr>
        <w:t>COMUNICADO</w:t>
      </w:r>
    </w:p>
    <w:p w14:paraId="0D86012A" w14:textId="77777777" w:rsidR="00E81F2E" w:rsidRPr="00AA6898" w:rsidRDefault="00E81F2E" w:rsidP="1B35B44C">
      <w:pPr>
        <w:spacing w:line="276" w:lineRule="auto"/>
        <w:ind w:right="-149"/>
        <w:jc w:val="both"/>
        <w:rPr>
          <w:rFonts w:ascii="Trebuchet MS" w:hAnsi="Trebuchet MS" w:cs="Arial"/>
          <w:b/>
          <w:bCs/>
          <w:sz w:val="32"/>
          <w:szCs w:val="32"/>
          <w:u w:val="single"/>
          <w:lang w:val="eu-ES"/>
          <w14:ligatures w14:val="none"/>
        </w:rPr>
      </w:pPr>
    </w:p>
    <w:p w14:paraId="0D5A3F80" w14:textId="59FD7D2D" w:rsidR="00940945" w:rsidRDefault="00C94010" w:rsidP="00940945">
      <w:pPr>
        <w:jc w:val="both"/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</w:pPr>
      <w:r>
        <w:rPr>
          <w:rFonts w:ascii="Trebuchet MS" w:eastAsia="Times New Roman" w:hAnsi="Trebuchet MS" w:cs="Arial"/>
          <w:b/>
          <w:bCs/>
          <w:sz w:val="44"/>
          <w:szCs w:val="44"/>
          <w:lang w:val="eu-ES"/>
          <w14:ligatures w14:val="none"/>
        </w:rPr>
        <w:t>LA AGENCIA VASCA DE LA INNOVACIÓN</w:t>
      </w:r>
      <w:r w:rsidR="00BB6E93" w:rsidRPr="00BB6E93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 xml:space="preserve"> PRESENTA ANTE SU COMISIÓN EJECUTIVA LOS NUEVOS PROYECTOS DERIVADOS DE SU PLAN ESTRATÉGICO 2026-2030 </w:t>
      </w:r>
    </w:p>
    <w:p w14:paraId="4AC56783" w14:textId="77777777" w:rsidR="00B50E71" w:rsidRPr="00B50E71" w:rsidRDefault="00B50E71" w:rsidP="00B50E71">
      <w:pPr>
        <w:jc w:val="both"/>
        <w:rPr>
          <w:rFonts w:ascii="Trebuchet MS" w:hAnsi="Trebuchet MS"/>
        </w:rPr>
      </w:pPr>
    </w:p>
    <w:p w14:paraId="01A1B4B3" w14:textId="3C84983F" w:rsidR="002460C7" w:rsidRDefault="00B50E71" w:rsidP="00356BAA">
      <w:pPr>
        <w:jc w:val="both"/>
        <w:rPr>
          <w:rFonts w:ascii="Trebuchet MS" w:hAnsi="Trebuchet MS"/>
        </w:rPr>
      </w:pPr>
      <w:r w:rsidRPr="00B50E71">
        <w:rPr>
          <w:rFonts w:ascii="Trebuchet MS" w:hAnsi="Trebuchet MS"/>
          <w:b/>
          <w:bCs/>
        </w:rPr>
        <w:t xml:space="preserve">INNOBASQUE, </w:t>
      </w:r>
      <w:r w:rsidR="004A6F9B">
        <w:rPr>
          <w:rFonts w:ascii="Trebuchet MS" w:hAnsi="Trebuchet MS"/>
          <w:b/>
          <w:bCs/>
        </w:rPr>
        <w:t>14</w:t>
      </w:r>
      <w:r w:rsidRPr="00B50E71">
        <w:rPr>
          <w:rFonts w:ascii="Trebuchet MS" w:hAnsi="Trebuchet MS"/>
          <w:b/>
          <w:bCs/>
        </w:rPr>
        <w:t xml:space="preserve"> de </w:t>
      </w:r>
      <w:r w:rsidR="004A6F9B">
        <w:rPr>
          <w:rFonts w:ascii="Trebuchet MS" w:hAnsi="Trebuchet MS"/>
          <w:b/>
          <w:bCs/>
        </w:rPr>
        <w:t>octubre</w:t>
      </w:r>
      <w:r w:rsidRPr="00B50E71">
        <w:rPr>
          <w:rFonts w:ascii="Trebuchet MS" w:hAnsi="Trebuchet MS"/>
          <w:b/>
          <w:bCs/>
        </w:rPr>
        <w:t xml:space="preserve"> de 2026.</w:t>
      </w:r>
      <w:r w:rsidRPr="00B50E71">
        <w:rPr>
          <w:rFonts w:ascii="Trebuchet MS" w:hAnsi="Trebuchet MS"/>
        </w:rPr>
        <w:t xml:space="preserve"> </w:t>
      </w:r>
      <w:r w:rsidR="00762309" w:rsidRPr="00762309">
        <w:rPr>
          <w:rFonts w:ascii="Trebuchet MS" w:hAnsi="Trebuchet MS"/>
        </w:rPr>
        <w:t xml:space="preserve">El presidente y la directora general de la Agencia Vasca de la Innovación, Innobasque, Imanol Rego y Leire Bilbao, han presentado </w:t>
      </w:r>
      <w:r w:rsidR="005274B6">
        <w:rPr>
          <w:rFonts w:ascii="Trebuchet MS" w:hAnsi="Trebuchet MS"/>
        </w:rPr>
        <w:t xml:space="preserve">hoy </w:t>
      </w:r>
      <w:r w:rsidR="00762309" w:rsidRPr="00762309">
        <w:rPr>
          <w:rFonts w:ascii="Trebuchet MS" w:hAnsi="Trebuchet MS"/>
        </w:rPr>
        <w:t xml:space="preserve">a los miembros de la Comisión Ejecutiva los principales proyectos e iniciativas que la Agencia está desarrollando en el marco de su Plan Estratégico 2026-2030. </w:t>
      </w:r>
    </w:p>
    <w:p w14:paraId="0C46881E" w14:textId="0DF07505" w:rsidR="00111623" w:rsidRDefault="00111623" w:rsidP="00111623">
      <w:pPr>
        <w:jc w:val="both"/>
        <w:rPr>
          <w:rFonts w:ascii="Trebuchet MS" w:hAnsi="Trebuchet MS"/>
        </w:rPr>
      </w:pPr>
      <w:r w:rsidRPr="00111623">
        <w:rPr>
          <w:rFonts w:ascii="Trebuchet MS" w:hAnsi="Trebuchet MS"/>
        </w:rPr>
        <w:t>A la sesión han asistido el consejero de Ciencia, Universidades e Innovación del Gobierno Vasco y vicepresidente de Innobasque, Juan Ignacio Pérez Iglesias, y el consejero de Industria, Transición Energética y Sostenibilidad, Mikel Jauregi; los vicepresidentes de Innobasque, Joxerramon Bengoetxea, rector de la Universidad del País Vasco (EHU), y Estibaliz Goñi, directora de Procesos y Tecnología de Iberdrola; Olatz Fernández, secretaria de la Junta Directiva de Innobasque; Xele Olaizola, responsable de Innovación de Kutxabank y tesorero de Innobasque; Jasone Altuna, directora general de Euskaltel; Ana Beobide, consejera de Petronor; Oiane Niebla, directora de Proyectos y responsable de Innovación Abierta en SENER; Ana Santiago Giménez-Bretón, directora general de SISTEPLANT; y Tamara Yagüe, presidenta de Confebask.</w:t>
      </w:r>
    </w:p>
    <w:p w14:paraId="154B9E75" w14:textId="59DCC00C" w:rsidR="00955387" w:rsidRPr="0003644D" w:rsidRDefault="00955387" w:rsidP="00111623">
      <w:pPr>
        <w:jc w:val="both"/>
        <w:rPr>
          <w:rFonts w:ascii="Trebuchet MS" w:hAnsi="Trebuchet MS"/>
          <w:b/>
          <w:bCs/>
        </w:rPr>
      </w:pPr>
      <w:r w:rsidRPr="00955387">
        <w:rPr>
          <w:rFonts w:ascii="Trebuchet MS" w:hAnsi="Trebuchet MS"/>
          <w:b/>
          <w:bCs/>
        </w:rPr>
        <w:t>Nuevos proyectos para acelerar la innovación en Euskadi</w:t>
      </w:r>
    </w:p>
    <w:p w14:paraId="0FD92975" w14:textId="03804DAB" w:rsidR="00762309" w:rsidRPr="00762309" w:rsidRDefault="00762309" w:rsidP="00356BAA">
      <w:pPr>
        <w:jc w:val="both"/>
        <w:rPr>
          <w:rFonts w:ascii="Trebuchet MS" w:hAnsi="Trebuchet MS"/>
        </w:rPr>
      </w:pPr>
      <w:r w:rsidRPr="00762309">
        <w:rPr>
          <w:rFonts w:ascii="Trebuchet MS" w:hAnsi="Trebuchet MS"/>
        </w:rPr>
        <w:t xml:space="preserve">Las nuevas actuaciones </w:t>
      </w:r>
      <w:r w:rsidR="00955387">
        <w:rPr>
          <w:rFonts w:ascii="Trebuchet MS" w:hAnsi="Trebuchet MS"/>
        </w:rPr>
        <w:t xml:space="preserve">emprendidas por Innobasque y </w:t>
      </w:r>
      <w:r w:rsidR="00111623">
        <w:rPr>
          <w:rFonts w:ascii="Trebuchet MS" w:hAnsi="Trebuchet MS"/>
        </w:rPr>
        <w:t xml:space="preserve">presentadas </w:t>
      </w:r>
      <w:r w:rsidR="00A720B5">
        <w:rPr>
          <w:rFonts w:ascii="Trebuchet MS" w:hAnsi="Trebuchet MS"/>
        </w:rPr>
        <w:t xml:space="preserve">hoy </w:t>
      </w:r>
      <w:r w:rsidR="00111623">
        <w:rPr>
          <w:rFonts w:ascii="Trebuchet MS" w:hAnsi="Trebuchet MS"/>
        </w:rPr>
        <w:t xml:space="preserve">ante </w:t>
      </w:r>
      <w:r w:rsidR="00D413FC">
        <w:rPr>
          <w:rFonts w:ascii="Trebuchet MS" w:hAnsi="Trebuchet MS"/>
        </w:rPr>
        <w:t xml:space="preserve">la Comisión Ejecutiva </w:t>
      </w:r>
      <w:r w:rsidRPr="00762309">
        <w:rPr>
          <w:rFonts w:ascii="Trebuchet MS" w:hAnsi="Trebuchet MS"/>
        </w:rPr>
        <w:t>se centran en reforzar la anticipación estratégica, acelerar la innovación y el posicionamiento europeo de Euskadi, con la participación de las entidades de su base asociativa.</w:t>
      </w:r>
    </w:p>
    <w:p w14:paraId="4DECAC66" w14:textId="3280F682" w:rsidR="00762309" w:rsidRDefault="00762309" w:rsidP="00356BAA">
      <w:pPr>
        <w:jc w:val="both"/>
        <w:rPr>
          <w:rFonts w:ascii="Trebuchet MS" w:hAnsi="Trebuchet MS"/>
        </w:rPr>
      </w:pPr>
      <w:r w:rsidRPr="00762309">
        <w:rPr>
          <w:rFonts w:ascii="Trebuchet MS" w:hAnsi="Trebuchet MS"/>
        </w:rPr>
        <w:t xml:space="preserve">En materia de aceleración de la innovación, la Agencia ha presentado </w:t>
      </w:r>
      <w:hyperlink r:id="rId10" w:history="1">
        <w:r w:rsidR="00260858" w:rsidRPr="00580D02">
          <w:rPr>
            <w:rStyle w:val="Hipervnculo"/>
            <w:rFonts w:ascii="Trebuchet MS" w:hAnsi="Trebuchet MS"/>
          </w:rPr>
          <w:t xml:space="preserve">los </w:t>
        </w:r>
        <w:r w:rsidRPr="00580D02">
          <w:rPr>
            <w:rStyle w:val="Hipervnculo"/>
            <w:rFonts w:ascii="Trebuchet MS" w:hAnsi="Trebuchet MS"/>
          </w:rPr>
          <w:t xml:space="preserve">seis nuevos proyectos de </w:t>
        </w:r>
        <w:r w:rsidR="00580D02" w:rsidRPr="00580D02">
          <w:rPr>
            <w:rStyle w:val="Hipervnculo"/>
            <w:rFonts w:ascii="Trebuchet MS" w:hAnsi="Trebuchet MS"/>
          </w:rPr>
          <w:t xml:space="preserve">innovación </w:t>
        </w:r>
        <w:r w:rsidR="00260858" w:rsidRPr="00580D02">
          <w:rPr>
            <w:rStyle w:val="Hipervnculo"/>
            <w:rFonts w:ascii="Trebuchet MS" w:hAnsi="Trebuchet MS"/>
          </w:rPr>
          <w:t>con los que inaugura su área de Experimentación</w:t>
        </w:r>
      </w:hyperlink>
      <w:r w:rsidR="00337FEA">
        <w:rPr>
          <w:rFonts w:ascii="Trebuchet MS" w:hAnsi="Trebuchet MS"/>
        </w:rPr>
        <w:t xml:space="preserve"> dirigida a sus entidades socias y</w:t>
      </w:r>
      <w:r w:rsidR="003B379D">
        <w:rPr>
          <w:rFonts w:ascii="Trebuchet MS" w:hAnsi="Trebuchet MS"/>
        </w:rPr>
        <w:t xml:space="preserve"> </w:t>
      </w:r>
      <w:r w:rsidRPr="00762309">
        <w:rPr>
          <w:rFonts w:ascii="Trebuchet MS" w:hAnsi="Trebuchet MS"/>
        </w:rPr>
        <w:t>que comenzarán a desarrollarse en 2027. Las iniciativas</w:t>
      </w:r>
      <w:r w:rsidR="00B42886">
        <w:rPr>
          <w:rFonts w:ascii="Trebuchet MS" w:hAnsi="Trebuchet MS"/>
        </w:rPr>
        <w:t xml:space="preserve"> </w:t>
      </w:r>
      <w:r w:rsidR="00E31925" w:rsidRPr="00B42886">
        <w:rPr>
          <w:rFonts w:ascii="Trebuchet MS" w:hAnsi="Trebuchet MS"/>
        </w:rPr>
        <w:t>explora</w:t>
      </w:r>
      <w:r w:rsidR="00E31925">
        <w:rPr>
          <w:rFonts w:ascii="Trebuchet MS" w:hAnsi="Trebuchet MS"/>
        </w:rPr>
        <w:t>rán</w:t>
      </w:r>
      <w:r w:rsidR="00B42886" w:rsidRPr="00B42886">
        <w:rPr>
          <w:rFonts w:ascii="Trebuchet MS" w:hAnsi="Trebuchet MS"/>
        </w:rPr>
        <w:t xml:space="preserve"> metodologías inéditas en </w:t>
      </w:r>
      <w:r w:rsidR="00B42886" w:rsidRPr="00B42886">
        <w:rPr>
          <w:rFonts w:ascii="Trebuchet MS" w:hAnsi="Trebuchet MS"/>
        </w:rPr>
        <w:lastRenderedPageBreak/>
        <w:t>Euskadi que ya han sido aplicadas con resultados destacados en otros lugares del mundo</w:t>
      </w:r>
      <w:r w:rsidR="00E31925">
        <w:rPr>
          <w:rFonts w:ascii="Trebuchet MS" w:hAnsi="Trebuchet MS"/>
        </w:rPr>
        <w:t xml:space="preserve">. Los ámbitos escogidos para esta primera experiencia son </w:t>
      </w:r>
      <w:r w:rsidRPr="00762309">
        <w:rPr>
          <w:rFonts w:ascii="Trebuchet MS" w:hAnsi="Trebuchet MS"/>
        </w:rPr>
        <w:t>la inteligencia artificial física, l</w:t>
      </w:r>
      <w:r w:rsidR="00CD0BBA">
        <w:rPr>
          <w:rFonts w:ascii="Trebuchet MS" w:hAnsi="Trebuchet MS"/>
        </w:rPr>
        <w:t>a</w:t>
      </w:r>
      <w:r w:rsidRPr="00762309">
        <w:rPr>
          <w:rFonts w:ascii="Trebuchet MS" w:hAnsi="Trebuchet MS"/>
        </w:rPr>
        <w:t xml:space="preserve"> </w:t>
      </w:r>
      <w:r w:rsidR="003B379D">
        <w:rPr>
          <w:rFonts w:ascii="Trebuchet MS" w:hAnsi="Trebuchet MS"/>
        </w:rPr>
        <w:t>computación</w:t>
      </w:r>
      <w:r w:rsidRPr="00762309">
        <w:rPr>
          <w:rFonts w:ascii="Trebuchet MS" w:hAnsi="Trebuchet MS"/>
        </w:rPr>
        <w:t xml:space="preserve"> cuántica, la </w:t>
      </w:r>
      <w:r w:rsidR="009A6830">
        <w:rPr>
          <w:rFonts w:ascii="Trebuchet MS" w:hAnsi="Trebuchet MS"/>
        </w:rPr>
        <w:t xml:space="preserve">gestión de la innovación, </w:t>
      </w:r>
      <w:r w:rsidRPr="00762309">
        <w:rPr>
          <w:rFonts w:ascii="Trebuchet MS" w:hAnsi="Trebuchet MS"/>
        </w:rPr>
        <w:t>los retos de las administraciones públicas</w:t>
      </w:r>
      <w:r w:rsidR="00C33155">
        <w:rPr>
          <w:rFonts w:ascii="Trebuchet MS" w:hAnsi="Trebuchet MS"/>
        </w:rPr>
        <w:t xml:space="preserve">, las </w:t>
      </w:r>
      <w:r w:rsidR="00C33155" w:rsidRPr="00C33155">
        <w:rPr>
          <w:rFonts w:ascii="Trebuchet MS" w:hAnsi="Trebuchet MS"/>
        </w:rPr>
        <w:t>oportunidades de negocio desde un enfoque disruptivo</w:t>
      </w:r>
      <w:r w:rsidRPr="00762309">
        <w:rPr>
          <w:rFonts w:ascii="Trebuchet MS" w:hAnsi="Trebuchet MS"/>
        </w:rPr>
        <w:t xml:space="preserve"> y el crecimiento empresarial. </w:t>
      </w:r>
    </w:p>
    <w:p w14:paraId="33E3EA4C" w14:textId="77777777" w:rsidR="00F748C5" w:rsidRDefault="006B1D34" w:rsidP="00356BAA">
      <w:pPr>
        <w:jc w:val="both"/>
        <w:rPr>
          <w:rFonts w:ascii="Trebuchet MS" w:hAnsi="Trebuchet MS"/>
        </w:rPr>
      </w:pPr>
      <w:r w:rsidRPr="00762309">
        <w:rPr>
          <w:rFonts w:ascii="Trebuchet MS" w:hAnsi="Trebuchet MS"/>
        </w:rPr>
        <w:t xml:space="preserve">En el ámbito de la anticipación, Innobasque está desarrollando nuevos estudios de prospectiva sobre tendencias de innovación, tecnologías cuánticas e </w:t>
      </w:r>
      <w:r w:rsidR="00F748C5">
        <w:rPr>
          <w:rFonts w:ascii="Trebuchet MS" w:hAnsi="Trebuchet MS"/>
        </w:rPr>
        <w:t>identificando</w:t>
      </w:r>
      <w:r w:rsidRPr="00762309">
        <w:rPr>
          <w:rFonts w:ascii="Trebuchet MS" w:hAnsi="Trebuchet MS"/>
        </w:rPr>
        <w:t xml:space="preserve"> prácticas internacionales que puedan contribuir a mejorar las políticas de innovación en Euskadi</w:t>
      </w:r>
      <w:r w:rsidR="00F748C5">
        <w:rPr>
          <w:rFonts w:ascii="Trebuchet MS" w:hAnsi="Trebuchet MS"/>
        </w:rPr>
        <w:t>, entre otras actividades.</w:t>
      </w:r>
    </w:p>
    <w:p w14:paraId="55676849" w14:textId="4EE64B13" w:rsidR="006B1D34" w:rsidRPr="00762309" w:rsidRDefault="006B1D34" w:rsidP="00356BAA">
      <w:pPr>
        <w:jc w:val="both"/>
        <w:rPr>
          <w:rFonts w:ascii="Trebuchet MS" w:hAnsi="Trebuchet MS"/>
        </w:rPr>
      </w:pPr>
      <w:r w:rsidRPr="00762309">
        <w:rPr>
          <w:rFonts w:ascii="Trebuchet MS" w:hAnsi="Trebuchet MS"/>
        </w:rPr>
        <w:t>Estas actuaciones buscan reforzar el conocimiento sobre la evolución del entorno científico, tecnológico y empresarial y facilitar la toma de decisiones estratégicas.</w:t>
      </w:r>
    </w:p>
    <w:p w14:paraId="0B9E9CE0" w14:textId="36A2DD32" w:rsidR="00762309" w:rsidRPr="00762309" w:rsidRDefault="00D45220" w:rsidP="00356BAA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Tal y como se ha explicado a la Comisión Ejecutiva, e</w:t>
      </w:r>
      <w:r w:rsidR="00762309" w:rsidRPr="00762309">
        <w:rPr>
          <w:rFonts w:ascii="Trebuchet MS" w:hAnsi="Trebuchet MS"/>
        </w:rPr>
        <w:t>l despliegue de la estrategia también contempla el refuerzo del posicionamiento europeo de Euskadi</w:t>
      </w:r>
      <w:r>
        <w:rPr>
          <w:rFonts w:ascii="Trebuchet MS" w:hAnsi="Trebuchet MS"/>
        </w:rPr>
        <w:t xml:space="preserve"> </w:t>
      </w:r>
      <w:r w:rsidR="00762309" w:rsidRPr="00762309">
        <w:rPr>
          <w:rFonts w:ascii="Trebuchet MS" w:hAnsi="Trebuchet MS"/>
        </w:rPr>
        <w:t xml:space="preserve">mediante el apoyo al diseño de la Estrategia de Internacionalización de la I+D+i y el desarrollo de actividades de asesoramiento, conexión y capacitación. Asimismo, Innobasque </w:t>
      </w:r>
      <w:r w:rsidR="0001391E">
        <w:rPr>
          <w:rFonts w:ascii="Trebuchet MS" w:hAnsi="Trebuchet MS"/>
        </w:rPr>
        <w:t xml:space="preserve">ha dado a conocer </w:t>
      </w:r>
      <w:r w:rsidR="00E67F19">
        <w:rPr>
          <w:rFonts w:ascii="Trebuchet MS" w:hAnsi="Trebuchet MS"/>
        </w:rPr>
        <w:t>los</w:t>
      </w:r>
      <w:r w:rsidR="00762309" w:rsidRPr="00762309">
        <w:rPr>
          <w:rFonts w:ascii="Trebuchet MS" w:hAnsi="Trebuchet MS"/>
        </w:rPr>
        <w:t xml:space="preserve"> nuevos espacios de colaboración y aprendizaje entre </w:t>
      </w:r>
      <w:r w:rsidR="00CB0DD2">
        <w:rPr>
          <w:rFonts w:ascii="Trebuchet MS" w:hAnsi="Trebuchet MS"/>
        </w:rPr>
        <w:t xml:space="preserve">sus </w:t>
      </w:r>
      <w:r w:rsidR="00762309" w:rsidRPr="00762309">
        <w:rPr>
          <w:rFonts w:ascii="Trebuchet MS" w:hAnsi="Trebuchet MS"/>
        </w:rPr>
        <w:t>organizaciones</w:t>
      </w:r>
      <w:r w:rsidR="00CB0DD2">
        <w:rPr>
          <w:rFonts w:ascii="Trebuchet MS" w:hAnsi="Trebuchet MS"/>
        </w:rPr>
        <w:t xml:space="preserve"> socias</w:t>
      </w:r>
      <w:r w:rsidR="00762309" w:rsidRPr="00762309">
        <w:rPr>
          <w:rFonts w:ascii="Trebuchet MS" w:hAnsi="Trebuchet MS"/>
        </w:rPr>
        <w:t xml:space="preserve">, </w:t>
      </w:r>
      <w:r w:rsidR="00CB0DD2">
        <w:rPr>
          <w:rFonts w:ascii="Trebuchet MS" w:hAnsi="Trebuchet MS"/>
        </w:rPr>
        <w:t xml:space="preserve">que suman </w:t>
      </w:r>
      <w:r w:rsidR="00CB5F3C">
        <w:rPr>
          <w:rFonts w:ascii="Trebuchet MS" w:hAnsi="Trebuchet MS"/>
        </w:rPr>
        <w:t xml:space="preserve">actualmente 931 entidades. </w:t>
      </w:r>
    </w:p>
    <w:p w14:paraId="01B7EDCC" w14:textId="77777777" w:rsidR="00716692" w:rsidRDefault="00716692" w:rsidP="00356BAA">
      <w:pPr>
        <w:jc w:val="both"/>
        <w:rPr>
          <w:rFonts w:ascii="Trebuchet MS" w:hAnsi="Trebuchet MS"/>
          <w:b/>
          <w:bCs/>
          <w:u w:val="single"/>
        </w:rPr>
      </w:pPr>
    </w:p>
    <w:p w14:paraId="6F62B258" w14:textId="339BF94E" w:rsidR="009350F6" w:rsidRPr="00940945" w:rsidRDefault="009350F6" w:rsidP="00EF4468">
      <w:pPr>
        <w:jc w:val="both"/>
        <w:rPr>
          <w:rFonts w:ascii="Trebuchet MS" w:hAnsi="Trebuchet MS"/>
        </w:rPr>
      </w:pPr>
      <w:r w:rsidRPr="00940945">
        <w:rPr>
          <w:rFonts w:ascii="Trebuchet MS" w:hAnsi="Trebuchet MS"/>
          <w:b/>
          <w:bCs/>
          <w:u w:val="single"/>
        </w:rPr>
        <w:t>Más información</w:t>
      </w:r>
    </w:p>
    <w:p w14:paraId="0325EEC3" w14:textId="2B06A0FE" w:rsidR="003859C5" w:rsidRPr="00940945" w:rsidRDefault="00097309" w:rsidP="1B35B44C">
      <w:pPr>
        <w:jc w:val="both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>Ana Larizgoitia</w:t>
      </w:r>
    </w:p>
    <w:p w14:paraId="2EF01C2E" w14:textId="7308ECB4" w:rsidR="0005327F" w:rsidRPr="00940945" w:rsidRDefault="003859C5" w:rsidP="1B35B44C">
      <w:pPr>
        <w:jc w:val="both"/>
        <w:rPr>
          <w:rFonts w:ascii="Trebuchet MS" w:hAnsi="Trebuchet MS"/>
        </w:rPr>
      </w:pPr>
      <w:r w:rsidRPr="00940945">
        <w:rPr>
          <w:rFonts w:ascii="Trebuchet MS" w:hAnsi="Trebuchet MS"/>
        </w:rPr>
        <w:t xml:space="preserve">T. </w:t>
      </w:r>
      <w:r w:rsidR="00496EC4">
        <w:rPr>
          <w:rFonts w:ascii="Trebuchet MS" w:hAnsi="Trebuchet MS"/>
        </w:rPr>
        <w:t>656788</w:t>
      </w:r>
      <w:r w:rsidR="005A661A" w:rsidRPr="00940945">
        <w:rPr>
          <w:rFonts w:ascii="Trebuchet MS" w:hAnsi="Trebuchet MS"/>
        </w:rPr>
        <w:t>3</w:t>
      </w:r>
      <w:r w:rsidR="00496EC4">
        <w:rPr>
          <w:rFonts w:ascii="Trebuchet MS" w:hAnsi="Trebuchet MS"/>
        </w:rPr>
        <w:t>28</w:t>
      </w:r>
      <w:r w:rsidRPr="00940945">
        <w:rPr>
          <w:rFonts w:ascii="Trebuchet MS" w:hAnsi="Trebuchet MS"/>
        </w:rPr>
        <w:t xml:space="preserve"> / </w:t>
      </w:r>
      <w:hyperlink r:id="rId11" w:history="1">
        <w:r w:rsidR="00496EC4" w:rsidRPr="0084681A">
          <w:rPr>
            <w:rStyle w:val="Hipervnculo"/>
            <w:rFonts w:ascii="Trebuchet MS" w:hAnsi="Trebuchet MS"/>
          </w:rPr>
          <w:t>alarizgoitia@innobasque.eus</w:t>
        </w:r>
      </w:hyperlink>
      <w:r w:rsidRPr="00940945">
        <w:rPr>
          <w:rFonts w:ascii="Trebuchet MS" w:hAnsi="Trebuchet MS"/>
        </w:rPr>
        <w:t xml:space="preserve"> </w:t>
      </w:r>
    </w:p>
    <w:sectPr w:rsidR="0005327F" w:rsidRPr="00940945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54202" w14:textId="77777777" w:rsidR="00C04B4F" w:rsidRDefault="00C04B4F" w:rsidP="005D3F0A">
      <w:pPr>
        <w:spacing w:after="0" w:line="240" w:lineRule="auto"/>
      </w:pPr>
      <w:r>
        <w:separator/>
      </w:r>
    </w:p>
  </w:endnote>
  <w:endnote w:type="continuationSeparator" w:id="0">
    <w:p w14:paraId="132A1377" w14:textId="77777777" w:rsidR="00C04B4F" w:rsidRDefault="00C04B4F" w:rsidP="005D3F0A">
      <w:pPr>
        <w:spacing w:after="0" w:line="240" w:lineRule="auto"/>
      </w:pPr>
      <w:r>
        <w:continuationSeparator/>
      </w:r>
    </w:p>
  </w:endnote>
  <w:endnote w:type="continuationNotice" w:id="1">
    <w:p w14:paraId="45E6EB48" w14:textId="77777777" w:rsidR="00C04B4F" w:rsidRDefault="00C04B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604904"/>
      <w:docPartObj>
        <w:docPartGallery w:val="Page Numbers (Bottom of Page)"/>
        <w:docPartUnique/>
      </w:docPartObj>
    </w:sdtPr>
    <w:sdtEndPr/>
    <w:sdtContent>
      <w:p w14:paraId="6DE29268" w14:textId="32934387" w:rsidR="00506B16" w:rsidRDefault="00506B1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0C56B6" w14:textId="77777777" w:rsidR="00506B16" w:rsidRDefault="00506B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92846" w14:textId="77777777" w:rsidR="00C04B4F" w:rsidRDefault="00C04B4F" w:rsidP="005D3F0A">
      <w:pPr>
        <w:spacing w:after="0" w:line="240" w:lineRule="auto"/>
      </w:pPr>
      <w:r>
        <w:separator/>
      </w:r>
    </w:p>
  </w:footnote>
  <w:footnote w:type="continuationSeparator" w:id="0">
    <w:p w14:paraId="41D0BEEF" w14:textId="77777777" w:rsidR="00C04B4F" w:rsidRDefault="00C04B4F" w:rsidP="005D3F0A">
      <w:pPr>
        <w:spacing w:after="0" w:line="240" w:lineRule="auto"/>
      </w:pPr>
      <w:r>
        <w:continuationSeparator/>
      </w:r>
    </w:p>
  </w:footnote>
  <w:footnote w:type="continuationNotice" w:id="1">
    <w:p w14:paraId="42438406" w14:textId="77777777" w:rsidR="00C04B4F" w:rsidRDefault="00C04B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C045" w14:textId="5428CAB7" w:rsidR="005D3F0A" w:rsidRDefault="005D3F0A">
    <w:pPr>
      <w:pStyle w:val="Encabezado"/>
    </w:pPr>
    <w:r>
      <w:rPr>
        <w:noProof/>
        <w:lang w:eastAsia="es-ES"/>
      </w:rPr>
      <w:drawing>
        <wp:inline distT="0" distB="0" distL="0" distR="0" wp14:anchorId="3BF5B1D6" wp14:editId="4BA6DFB7">
          <wp:extent cx="1726158" cy="750627"/>
          <wp:effectExtent l="0" t="0" r="7620" b="0"/>
          <wp:docPr id="1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296" cy="75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987855" w14:textId="77777777" w:rsidR="008B02E5" w:rsidRDefault="008B02E5">
    <w:pPr>
      <w:pStyle w:val="Encabezado"/>
    </w:pPr>
  </w:p>
  <w:p w14:paraId="2350291D" w14:textId="77777777" w:rsidR="008B02E5" w:rsidRDefault="008B02E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189E"/>
    <w:multiLevelType w:val="hybridMultilevel"/>
    <w:tmpl w:val="4D1243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D52B8"/>
    <w:multiLevelType w:val="multilevel"/>
    <w:tmpl w:val="4082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D450E"/>
    <w:multiLevelType w:val="multilevel"/>
    <w:tmpl w:val="DEE0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722B3D"/>
    <w:multiLevelType w:val="hybridMultilevel"/>
    <w:tmpl w:val="ECA4ED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7007C"/>
    <w:multiLevelType w:val="multilevel"/>
    <w:tmpl w:val="7A94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C10AD7"/>
    <w:multiLevelType w:val="hybridMultilevel"/>
    <w:tmpl w:val="0C380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F450CB"/>
    <w:multiLevelType w:val="hybridMultilevel"/>
    <w:tmpl w:val="9D0696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43FE0"/>
    <w:multiLevelType w:val="hybridMultilevel"/>
    <w:tmpl w:val="8654B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D16CA7"/>
    <w:multiLevelType w:val="hybridMultilevel"/>
    <w:tmpl w:val="389039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6B0C0B"/>
    <w:multiLevelType w:val="hybridMultilevel"/>
    <w:tmpl w:val="475AC5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83B71"/>
    <w:multiLevelType w:val="multilevel"/>
    <w:tmpl w:val="1A74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AF3C78"/>
    <w:multiLevelType w:val="hybridMultilevel"/>
    <w:tmpl w:val="3B22060A"/>
    <w:lvl w:ilvl="0" w:tplc="8F8EA1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301698"/>
    <w:multiLevelType w:val="multilevel"/>
    <w:tmpl w:val="0AC8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936548">
    <w:abstractNumId w:val="1"/>
  </w:num>
  <w:num w:numId="2" w16cid:durableId="786243169">
    <w:abstractNumId w:val="10"/>
  </w:num>
  <w:num w:numId="3" w16cid:durableId="540674906">
    <w:abstractNumId w:val="2"/>
  </w:num>
  <w:num w:numId="4" w16cid:durableId="468937573">
    <w:abstractNumId w:val="8"/>
  </w:num>
  <w:num w:numId="5" w16cid:durableId="254704906">
    <w:abstractNumId w:val="5"/>
  </w:num>
  <w:num w:numId="6" w16cid:durableId="32925799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7" w16cid:durableId="2068187527">
    <w:abstractNumId w:val="3"/>
  </w:num>
  <w:num w:numId="8" w16cid:durableId="1422410134">
    <w:abstractNumId w:val="11"/>
  </w:num>
  <w:num w:numId="9" w16cid:durableId="285936752">
    <w:abstractNumId w:val="7"/>
  </w:num>
  <w:num w:numId="10" w16cid:durableId="1766421383">
    <w:abstractNumId w:val="6"/>
  </w:num>
  <w:num w:numId="11" w16cid:durableId="1400909799">
    <w:abstractNumId w:val="12"/>
  </w:num>
  <w:num w:numId="12" w16cid:durableId="1051271842">
    <w:abstractNumId w:val="9"/>
  </w:num>
  <w:num w:numId="13" w16cid:durableId="758672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0F6"/>
    <w:rsid w:val="00003D63"/>
    <w:rsid w:val="00007123"/>
    <w:rsid w:val="000079CC"/>
    <w:rsid w:val="00011882"/>
    <w:rsid w:val="0001345E"/>
    <w:rsid w:val="0001391E"/>
    <w:rsid w:val="0001448C"/>
    <w:rsid w:val="0001485C"/>
    <w:rsid w:val="000170D6"/>
    <w:rsid w:val="00031039"/>
    <w:rsid w:val="0003644D"/>
    <w:rsid w:val="000415DB"/>
    <w:rsid w:val="00044D6A"/>
    <w:rsid w:val="000454DA"/>
    <w:rsid w:val="0005249F"/>
    <w:rsid w:val="0005327F"/>
    <w:rsid w:val="000721F8"/>
    <w:rsid w:val="000772BB"/>
    <w:rsid w:val="00080513"/>
    <w:rsid w:val="00085FF0"/>
    <w:rsid w:val="000877C7"/>
    <w:rsid w:val="00097309"/>
    <w:rsid w:val="0009787B"/>
    <w:rsid w:val="000A26B3"/>
    <w:rsid w:val="000A3985"/>
    <w:rsid w:val="000B06A2"/>
    <w:rsid w:val="000B1EB1"/>
    <w:rsid w:val="000B7CE7"/>
    <w:rsid w:val="000E3540"/>
    <w:rsid w:val="000E4359"/>
    <w:rsid w:val="00101A30"/>
    <w:rsid w:val="00102A36"/>
    <w:rsid w:val="001074C5"/>
    <w:rsid w:val="00111623"/>
    <w:rsid w:val="00126458"/>
    <w:rsid w:val="00134472"/>
    <w:rsid w:val="00137AF9"/>
    <w:rsid w:val="00145DCD"/>
    <w:rsid w:val="001476A5"/>
    <w:rsid w:val="00153BF0"/>
    <w:rsid w:val="001604CC"/>
    <w:rsid w:val="001678A1"/>
    <w:rsid w:val="00170A3A"/>
    <w:rsid w:val="001776A0"/>
    <w:rsid w:val="0019352D"/>
    <w:rsid w:val="00196E85"/>
    <w:rsid w:val="001A52F1"/>
    <w:rsid w:val="001A7FED"/>
    <w:rsid w:val="001D1D70"/>
    <w:rsid w:val="001E1CDB"/>
    <w:rsid w:val="00207C78"/>
    <w:rsid w:val="00210A99"/>
    <w:rsid w:val="00210C70"/>
    <w:rsid w:val="002140DA"/>
    <w:rsid w:val="00214D75"/>
    <w:rsid w:val="0022323C"/>
    <w:rsid w:val="00224350"/>
    <w:rsid w:val="00225D4F"/>
    <w:rsid w:val="00232634"/>
    <w:rsid w:val="00241709"/>
    <w:rsid w:val="002440FB"/>
    <w:rsid w:val="002460C7"/>
    <w:rsid w:val="0025221F"/>
    <w:rsid w:val="002531AC"/>
    <w:rsid w:val="002607E5"/>
    <w:rsid w:val="00260858"/>
    <w:rsid w:val="002629F3"/>
    <w:rsid w:val="00265704"/>
    <w:rsid w:val="0026573D"/>
    <w:rsid w:val="00270CDE"/>
    <w:rsid w:val="00281546"/>
    <w:rsid w:val="0028247C"/>
    <w:rsid w:val="00290C9C"/>
    <w:rsid w:val="00293D0C"/>
    <w:rsid w:val="002978A0"/>
    <w:rsid w:val="002A63B7"/>
    <w:rsid w:val="002B570F"/>
    <w:rsid w:val="002D310F"/>
    <w:rsid w:val="002F1863"/>
    <w:rsid w:val="002F3D7B"/>
    <w:rsid w:val="003128C1"/>
    <w:rsid w:val="003130D2"/>
    <w:rsid w:val="00323D09"/>
    <w:rsid w:val="00337FEA"/>
    <w:rsid w:val="0034200B"/>
    <w:rsid w:val="00342C7D"/>
    <w:rsid w:val="003455EC"/>
    <w:rsid w:val="0034794B"/>
    <w:rsid w:val="0035138B"/>
    <w:rsid w:val="003551BF"/>
    <w:rsid w:val="00355FC8"/>
    <w:rsid w:val="00356BAA"/>
    <w:rsid w:val="00361658"/>
    <w:rsid w:val="00365CE9"/>
    <w:rsid w:val="003673C6"/>
    <w:rsid w:val="003722C2"/>
    <w:rsid w:val="0037432C"/>
    <w:rsid w:val="00375ACD"/>
    <w:rsid w:val="003859C5"/>
    <w:rsid w:val="00394345"/>
    <w:rsid w:val="003965AA"/>
    <w:rsid w:val="003965AC"/>
    <w:rsid w:val="003A46EA"/>
    <w:rsid w:val="003B2219"/>
    <w:rsid w:val="003B379D"/>
    <w:rsid w:val="003B41A0"/>
    <w:rsid w:val="003C4746"/>
    <w:rsid w:val="003C601A"/>
    <w:rsid w:val="003D6A1F"/>
    <w:rsid w:val="003E3137"/>
    <w:rsid w:val="003F1639"/>
    <w:rsid w:val="003F4823"/>
    <w:rsid w:val="003F6443"/>
    <w:rsid w:val="00400E04"/>
    <w:rsid w:val="00407291"/>
    <w:rsid w:val="004113D0"/>
    <w:rsid w:val="00427051"/>
    <w:rsid w:val="00431CBF"/>
    <w:rsid w:val="004330DD"/>
    <w:rsid w:val="0044051F"/>
    <w:rsid w:val="00451824"/>
    <w:rsid w:val="00455881"/>
    <w:rsid w:val="00461006"/>
    <w:rsid w:val="00461D42"/>
    <w:rsid w:val="00464094"/>
    <w:rsid w:val="00467CAD"/>
    <w:rsid w:val="004707CD"/>
    <w:rsid w:val="004739B4"/>
    <w:rsid w:val="004857A8"/>
    <w:rsid w:val="0049003D"/>
    <w:rsid w:val="0049271C"/>
    <w:rsid w:val="00493B02"/>
    <w:rsid w:val="004964C3"/>
    <w:rsid w:val="00496CA8"/>
    <w:rsid w:val="00496EC4"/>
    <w:rsid w:val="004A1EA1"/>
    <w:rsid w:val="004A3FB1"/>
    <w:rsid w:val="004A5359"/>
    <w:rsid w:val="004A6F9B"/>
    <w:rsid w:val="004A7253"/>
    <w:rsid w:val="004B1CA9"/>
    <w:rsid w:val="004B436B"/>
    <w:rsid w:val="004B7922"/>
    <w:rsid w:val="004C0069"/>
    <w:rsid w:val="004C06FF"/>
    <w:rsid w:val="004D0656"/>
    <w:rsid w:val="004D1899"/>
    <w:rsid w:val="004D4C19"/>
    <w:rsid w:val="004D4DE6"/>
    <w:rsid w:val="004E24DB"/>
    <w:rsid w:val="004F08F7"/>
    <w:rsid w:val="004F53CD"/>
    <w:rsid w:val="00501D0D"/>
    <w:rsid w:val="00506B16"/>
    <w:rsid w:val="00512B48"/>
    <w:rsid w:val="00513E05"/>
    <w:rsid w:val="0051732B"/>
    <w:rsid w:val="00524D5A"/>
    <w:rsid w:val="00527365"/>
    <w:rsid w:val="005274B6"/>
    <w:rsid w:val="00542DE7"/>
    <w:rsid w:val="00551750"/>
    <w:rsid w:val="00555AB6"/>
    <w:rsid w:val="00556E94"/>
    <w:rsid w:val="00562ACC"/>
    <w:rsid w:val="005656B3"/>
    <w:rsid w:val="0057111C"/>
    <w:rsid w:val="005715D5"/>
    <w:rsid w:val="00574CDC"/>
    <w:rsid w:val="00575105"/>
    <w:rsid w:val="00580D02"/>
    <w:rsid w:val="00582641"/>
    <w:rsid w:val="005854D7"/>
    <w:rsid w:val="00592BB6"/>
    <w:rsid w:val="00597540"/>
    <w:rsid w:val="005A661A"/>
    <w:rsid w:val="005B1804"/>
    <w:rsid w:val="005B5146"/>
    <w:rsid w:val="005C4FC9"/>
    <w:rsid w:val="005D0FBC"/>
    <w:rsid w:val="005D220E"/>
    <w:rsid w:val="005D3F0A"/>
    <w:rsid w:val="005D57E8"/>
    <w:rsid w:val="005D6518"/>
    <w:rsid w:val="005E5C32"/>
    <w:rsid w:val="005F1725"/>
    <w:rsid w:val="005F2B39"/>
    <w:rsid w:val="005F3726"/>
    <w:rsid w:val="005F38F7"/>
    <w:rsid w:val="005F5391"/>
    <w:rsid w:val="005F7458"/>
    <w:rsid w:val="006005BD"/>
    <w:rsid w:val="006007CB"/>
    <w:rsid w:val="006053D4"/>
    <w:rsid w:val="0060677F"/>
    <w:rsid w:val="00607A29"/>
    <w:rsid w:val="006124B2"/>
    <w:rsid w:val="006138B7"/>
    <w:rsid w:val="006213B8"/>
    <w:rsid w:val="00627F00"/>
    <w:rsid w:val="00635806"/>
    <w:rsid w:val="0064190A"/>
    <w:rsid w:val="00641D93"/>
    <w:rsid w:val="00643C3A"/>
    <w:rsid w:val="006463DC"/>
    <w:rsid w:val="00650700"/>
    <w:rsid w:val="00651324"/>
    <w:rsid w:val="0065518A"/>
    <w:rsid w:val="006565A5"/>
    <w:rsid w:val="00660446"/>
    <w:rsid w:val="00665AEF"/>
    <w:rsid w:val="00676750"/>
    <w:rsid w:val="006833D2"/>
    <w:rsid w:val="00694429"/>
    <w:rsid w:val="006B1D34"/>
    <w:rsid w:val="006B46C0"/>
    <w:rsid w:val="006B62C5"/>
    <w:rsid w:val="006C346C"/>
    <w:rsid w:val="006C4A15"/>
    <w:rsid w:val="006D0626"/>
    <w:rsid w:val="006D610B"/>
    <w:rsid w:val="006E11DF"/>
    <w:rsid w:val="006E1E70"/>
    <w:rsid w:val="006E4046"/>
    <w:rsid w:val="006F26F2"/>
    <w:rsid w:val="006F3589"/>
    <w:rsid w:val="006F6091"/>
    <w:rsid w:val="006F782F"/>
    <w:rsid w:val="00701335"/>
    <w:rsid w:val="00703A1D"/>
    <w:rsid w:val="007120F4"/>
    <w:rsid w:val="00713FFD"/>
    <w:rsid w:val="00715158"/>
    <w:rsid w:val="007161CE"/>
    <w:rsid w:val="00716692"/>
    <w:rsid w:val="00737B2A"/>
    <w:rsid w:val="007452B7"/>
    <w:rsid w:val="00745D4A"/>
    <w:rsid w:val="00750DEB"/>
    <w:rsid w:val="00752F89"/>
    <w:rsid w:val="007533FA"/>
    <w:rsid w:val="00753F25"/>
    <w:rsid w:val="00761C14"/>
    <w:rsid w:val="00761C4D"/>
    <w:rsid w:val="00762309"/>
    <w:rsid w:val="007628BA"/>
    <w:rsid w:val="00766D1C"/>
    <w:rsid w:val="0077096E"/>
    <w:rsid w:val="0077161D"/>
    <w:rsid w:val="00771CA7"/>
    <w:rsid w:val="00777EBA"/>
    <w:rsid w:val="007979AE"/>
    <w:rsid w:val="007A2D23"/>
    <w:rsid w:val="007A3BC0"/>
    <w:rsid w:val="007A586D"/>
    <w:rsid w:val="007A7E7C"/>
    <w:rsid w:val="007A7FAC"/>
    <w:rsid w:val="007B268F"/>
    <w:rsid w:val="007B48AC"/>
    <w:rsid w:val="007C64C2"/>
    <w:rsid w:val="007D269D"/>
    <w:rsid w:val="007E0152"/>
    <w:rsid w:val="007E6CAF"/>
    <w:rsid w:val="007F11FC"/>
    <w:rsid w:val="007F2270"/>
    <w:rsid w:val="007F4C5B"/>
    <w:rsid w:val="007F5592"/>
    <w:rsid w:val="00802EFA"/>
    <w:rsid w:val="008051E0"/>
    <w:rsid w:val="00821823"/>
    <w:rsid w:val="00822046"/>
    <w:rsid w:val="00831743"/>
    <w:rsid w:val="00833397"/>
    <w:rsid w:val="00835D90"/>
    <w:rsid w:val="00840937"/>
    <w:rsid w:val="00844D07"/>
    <w:rsid w:val="008510B5"/>
    <w:rsid w:val="008676B7"/>
    <w:rsid w:val="00871A9F"/>
    <w:rsid w:val="00873886"/>
    <w:rsid w:val="00875537"/>
    <w:rsid w:val="008777B7"/>
    <w:rsid w:val="00897F61"/>
    <w:rsid w:val="008A00E4"/>
    <w:rsid w:val="008A0306"/>
    <w:rsid w:val="008A0684"/>
    <w:rsid w:val="008A0DD4"/>
    <w:rsid w:val="008A39CF"/>
    <w:rsid w:val="008A4E02"/>
    <w:rsid w:val="008A7171"/>
    <w:rsid w:val="008B02E5"/>
    <w:rsid w:val="008B2866"/>
    <w:rsid w:val="008B2ECD"/>
    <w:rsid w:val="008D5584"/>
    <w:rsid w:val="008D62C1"/>
    <w:rsid w:val="008E15FF"/>
    <w:rsid w:val="008E4CAF"/>
    <w:rsid w:val="008F1A80"/>
    <w:rsid w:val="008F3E17"/>
    <w:rsid w:val="00906AEE"/>
    <w:rsid w:val="00906EDF"/>
    <w:rsid w:val="00907F47"/>
    <w:rsid w:val="0092008D"/>
    <w:rsid w:val="00926415"/>
    <w:rsid w:val="009315FE"/>
    <w:rsid w:val="009350F6"/>
    <w:rsid w:val="00940945"/>
    <w:rsid w:val="00946288"/>
    <w:rsid w:val="00955387"/>
    <w:rsid w:val="00957B74"/>
    <w:rsid w:val="009651BA"/>
    <w:rsid w:val="00971EC9"/>
    <w:rsid w:val="009722A8"/>
    <w:rsid w:val="00980B4D"/>
    <w:rsid w:val="00986D59"/>
    <w:rsid w:val="00986FD9"/>
    <w:rsid w:val="0099195C"/>
    <w:rsid w:val="009921EF"/>
    <w:rsid w:val="00994C72"/>
    <w:rsid w:val="009A207C"/>
    <w:rsid w:val="009A2EA0"/>
    <w:rsid w:val="009A6830"/>
    <w:rsid w:val="009B2BC8"/>
    <w:rsid w:val="009B34CE"/>
    <w:rsid w:val="009B4972"/>
    <w:rsid w:val="009B4E59"/>
    <w:rsid w:val="009C1F9D"/>
    <w:rsid w:val="009C649C"/>
    <w:rsid w:val="009D3703"/>
    <w:rsid w:val="009E21C5"/>
    <w:rsid w:val="009E42A6"/>
    <w:rsid w:val="009E68B9"/>
    <w:rsid w:val="009F57D0"/>
    <w:rsid w:val="00A07DDB"/>
    <w:rsid w:val="00A108F2"/>
    <w:rsid w:val="00A165B0"/>
    <w:rsid w:val="00A21D18"/>
    <w:rsid w:val="00A32F29"/>
    <w:rsid w:val="00A33D0A"/>
    <w:rsid w:val="00A36D92"/>
    <w:rsid w:val="00A4050E"/>
    <w:rsid w:val="00A413D8"/>
    <w:rsid w:val="00A449A7"/>
    <w:rsid w:val="00A469C8"/>
    <w:rsid w:val="00A51487"/>
    <w:rsid w:val="00A53816"/>
    <w:rsid w:val="00A543CD"/>
    <w:rsid w:val="00A55DF1"/>
    <w:rsid w:val="00A605DC"/>
    <w:rsid w:val="00A645C9"/>
    <w:rsid w:val="00A65A14"/>
    <w:rsid w:val="00A65F3F"/>
    <w:rsid w:val="00A719E4"/>
    <w:rsid w:val="00A720B5"/>
    <w:rsid w:val="00A77F22"/>
    <w:rsid w:val="00A80ECC"/>
    <w:rsid w:val="00A81389"/>
    <w:rsid w:val="00A85761"/>
    <w:rsid w:val="00A86774"/>
    <w:rsid w:val="00A867D2"/>
    <w:rsid w:val="00A87655"/>
    <w:rsid w:val="00AA5193"/>
    <w:rsid w:val="00AA6898"/>
    <w:rsid w:val="00AA68B8"/>
    <w:rsid w:val="00AB1FD9"/>
    <w:rsid w:val="00AD1A2A"/>
    <w:rsid w:val="00AD69D2"/>
    <w:rsid w:val="00AD6D72"/>
    <w:rsid w:val="00AF432B"/>
    <w:rsid w:val="00B006A8"/>
    <w:rsid w:val="00B12FFA"/>
    <w:rsid w:val="00B134D2"/>
    <w:rsid w:val="00B226B9"/>
    <w:rsid w:val="00B24908"/>
    <w:rsid w:val="00B24952"/>
    <w:rsid w:val="00B25020"/>
    <w:rsid w:val="00B250C0"/>
    <w:rsid w:val="00B304D4"/>
    <w:rsid w:val="00B312BF"/>
    <w:rsid w:val="00B344A5"/>
    <w:rsid w:val="00B3691C"/>
    <w:rsid w:val="00B42886"/>
    <w:rsid w:val="00B43375"/>
    <w:rsid w:val="00B433F9"/>
    <w:rsid w:val="00B44F0D"/>
    <w:rsid w:val="00B4655A"/>
    <w:rsid w:val="00B50485"/>
    <w:rsid w:val="00B50B08"/>
    <w:rsid w:val="00B50E71"/>
    <w:rsid w:val="00B51AB0"/>
    <w:rsid w:val="00B537DD"/>
    <w:rsid w:val="00B53D27"/>
    <w:rsid w:val="00B70085"/>
    <w:rsid w:val="00B730AE"/>
    <w:rsid w:val="00B76377"/>
    <w:rsid w:val="00B77F39"/>
    <w:rsid w:val="00B95933"/>
    <w:rsid w:val="00BA36F6"/>
    <w:rsid w:val="00BB1C5B"/>
    <w:rsid w:val="00BB4DA9"/>
    <w:rsid w:val="00BB561A"/>
    <w:rsid w:val="00BB6E93"/>
    <w:rsid w:val="00BC028D"/>
    <w:rsid w:val="00BC0383"/>
    <w:rsid w:val="00BD5B67"/>
    <w:rsid w:val="00BE4E9E"/>
    <w:rsid w:val="00BF13B8"/>
    <w:rsid w:val="00BF3852"/>
    <w:rsid w:val="00C01023"/>
    <w:rsid w:val="00C0277E"/>
    <w:rsid w:val="00C036FB"/>
    <w:rsid w:val="00C04B4F"/>
    <w:rsid w:val="00C0738B"/>
    <w:rsid w:val="00C113C9"/>
    <w:rsid w:val="00C204C0"/>
    <w:rsid w:val="00C33155"/>
    <w:rsid w:val="00C34488"/>
    <w:rsid w:val="00C36861"/>
    <w:rsid w:val="00C516DB"/>
    <w:rsid w:val="00C53EB0"/>
    <w:rsid w:val="00C53F01"/>
    <w:rsid w:val="00C542CD"/>
    <w:rsid w:val="00C573F5"/>
    <w:rsid w:val="00C7400A"/>
    <w:rsid w:val="00C7429F"/>
    <w:rsid w:val="00C75F76"/>
    <w:rsid w:val="00C83109"/>
    <w:rsid w:val="00C87331"/>
    <w:rsid w:val="00C92EE6"/>
    <w:rsid w:val="00C94010"/>
    <w:rsid w:val="00CA4982"/>
    <w:rsid w:val="00CA5BF4"/>
    <w:rsid w:val="00CB0DD2"/>
    <w:rsid w:val="00CB5F3C"/>
    <w:rsid w:val="00CB7A06"/>
    <w:rsid w:val="00CC254F"/>
    <w:rsid w:val="00CC77E6"/>
    <w:rsid w:val="00CD0BBA"/>
    <w:rsid w:val="00CD1A75"/>
    <w:rsid w:val="00CE4A52"/>
    <w:rsid w:val="00CE6AE1"/>
    <w:rsid w:val="00CF0440"/>
    <w:rsid w:val="00CF2C7C"/>
    <w:rsid w:val="00CF5A40"/>
    <w:rsid w:val="00CF655B"/>
    <w:rsid w:val="00D0030A"/>
    <w:rsid w:val="00D11EBD"/>
    <w:rsid w:val="00D153B8"/>
    <w:rsid w:val="00D20B56"/>
    <w:rsid w:val="00D21165"/>
    <w:rsid w:val="00D26CB5"/>
    <w:rsid w:val="00D322E1"/>
    <w:rsid w:val="00D32952"/>
    <w:rsid w:val="00D33D5B"/>
    <w:rsid w:val="00D413FC"/>
    <w:rsid w:val="00D45220"/>
    <w:rsid w:val="00D47EB2"/>
    <w:rsid w:val="00D52680"/>
    <w:rsid w:val="00D54454"/>
    <w:rsid w:val="00D62D99"/>
    <w:rsid w:val="00D64019"/>
    <w:rsid w:val="00D658CA"/>
    <w:rsid w:val="00D6591A"/>
    <w:rsid w:val="00D67DF5"/>
    <w:rsid w:val="00D714DC"/>
    <w:rsid w:val="00D75E43"/>
    <w:rsid w:val="00D77C35"/>
    <w:rsid w:val="00D80716"/>
    <w:rsid w:val="00D87153"/>
    <w:rsid w:val="00D97BA5"/>
    <w:rsid w:val="00DA14B6"/>
    <w:rsid w:val="00DB11A1"/>
    <w:rsid w:val="00DB546C"/>
    <w:rsid w:val="00DC350C"/>
    <w:rsid w:val="00DC3791"/>
    <w:rsid w:val="00DC39BD"/>
    <w:rsid w:val="00DD6356"/>
    <w:rsid w:val="00DD7442"/>
    <w:rsid w:val="00DD7EAE"/>
    <w:rsid w:val="00DE63BB"/>
    <w:rsid w:val="00DE7075"/>
    <w:rsid w:val="00DE71D4"/>
    <w:rsid w:val="00DF1617"/>
    <w:rsid w:val="00DF2C6A"/>
    <w:rsid w:val="00E035D5"/>
    <w:rsid w:val="00E063E1"/>
    <w:rsid w:val="00E1040B"/>
    <w:rsid w:val="00E16001"/>
    <w:rsid w:val="00E17B6B"/>
    <w:rsid w:val="00E2114A"/>
    <w:rsid w:val="00E31925"/>
    <w:rsid w:val="00E35BA5"/>
    <w:rsid w:val="00E35EB7"/>
    <w:rsid w:val="00E35ED2"/>
    <w:rsid w:val="00E457CB"/>
    <w:rsid w:val="00E52774"/>
    <w:rsid w:val="00E552EE"/>
    <w:rsid w:val="00E646FD"/>
    <w:rsid w:val="00E67F19"/>
    <w:rsid w:val="00E73456"/>
    <w:rsid w:val="00E7568B"/>
    <w:rsid w:val="00E81F2E"/>
    <w:rsid w:val="00E93BF5"/>
    <w:rsid w:val="00E97EC3"/>
    <w:rsid w:val="00EA31D2"/>
    <w:rsid w:val="00EB3518"/>
    <w:rsid w:val="00EB433D"/>
    <w:rsid w:val="00EB4AB3"/>
    <w:rsid w:val="00EB5EA1"/>
    <w:rsid w:val="00EC1DE2"/>
    <w:rsid w:val="00EC7BF0"/>
    <w:rsid w:val="00ED721B"/>
    <w:rsid w:val="00ED7C30"/>
    <w:rsid w:val="00EE41C7"/>
    <w:rsid w:val="00EE69D2"/>
    <w:rsid w:val="00EF4468"/>
    <w:rsid w:val="00F128EE"/>
    <w:rsid w:val="00F21A7B"/>
    <w:rsid w:val="00F23614"/>
    <w:rsid w:val="00F31D3E"/>
    <w:rsid w:val="00F423CD"/>
    <w:rsid w:val="00F4373E"/>
    <w:rsid w:val="00F4497C"/>
    <w:rsid w:val="00F469B4"/>
    <w:rsid w:val="00F502C9"/>
    <w:rsid w:val="00F600D2"/>
    <w:rsid w:val="00F65BEF"/>
    <w:rsid w:val="00F748C5"/>
    <w:rsid w:val="00F74A4C"/>
    <w:rsid w:val="00F75C76"/>
    <w:rsid w:val="00F8056F"/>
    <w:rsid w:val="00F80F59"/>
    <w:rsid w:val="00F90C8B"/>
    <w:rsid w:val="00F95AA9"/>
    <w:rsid w:val="00FB0D91"/>
    <w:rsid w:val="00FB14BD"/>
    <w:rsid w:val="00FB20BE"/>
    <w:rsid w:val="00FB3636"/>
    <w:rsid w:val="00FB3882"/>
    <w:rsid w:val="00FB7311"/>
    <w:rsid w:val="00FC036B"/>
    <w:rsid w:val="00FC232C"/>
    <w:rsid w:val="00FC692B"/>
    <w:rsid w:val="00FC74D5"/>
    <w:rsid w:val="00FD2BA0"/>
    <w:rsid w:val="00FD2EF3"/>
    <w:rsid w:val="00FE1F57"/>
    <w:rsid w:val="00FE74C6"/>
    <w:rsid w:val="00FF1FAB"/>
    <w:rsid w:val="025DCE50"/>
    <w:rsid w:val="02D416E0"/>
    <w:rsid w:val="034911D1"/>
    <w:rsid w:val="04EE0E6E"/>
    <w:rsid w:val="063802D3"/>
    <w:rsid w:val="0776DF48"/>
    <w:rsid w:val="0CB20318"/>
    <w:rsid w:val="0DE4282D"/>
    <w:rsid w:val="11506EE1"/>
    <w:rsid w:val="132E3745"/>
    <w:rsid w:val="138505DA"/>
    <w:rsid w:val="154950BF"/>
    <w:rsid w:val="1894DB67"/>
    <w:rsid w:val="1A23BA55"/>
    <w:rsid w:val="1B35B44C"/>
    <w:rsid w:val="1CADA3B0"/>
    <w:rsid w:val="1F1CF7B7"/>
    <w:rsid w:val="218E15EE"/>
    <w:rsid w:val="253E4BB1"/>
    <w:rsid w:val="26D9119D"/>
    <w:rsid w:val="273CCBED"/>
    <w:rsid w:val="2A41873E"/>
    <w:rsid w:val="2A73A017"/>
    <w:rsid w:val="2BCC9FCD"/>
    <w:rsid w:val="2CC0E87B"/>
    <w:rsid w:val="31370A12"/>
    <w:rsid w:val="3146EA1F"/>
    <w:rsid w:val="31F7B367"/>
    <w:rsid w:val="35591C76"/>
    <w:rsid w:val="397646BE"/>
    <w:rsid w:val="39B7B51C"/>
    <w:rsid w:val="3AC697BE"/>
    <w:rsid w:val="3B39CA27"/>
    <w:rsid w:val="3B829E88"/>
    <w:rsid w:val="3BA4E9C4"/>
    <w:rsid w:val="3BFE04C4"/>
    <w:rsid w:val="3D1302A8"/>
    <w:rsid w:val="41FD1963"/>
    <w:rsid w:val="421C6924"/>
    <w:rsid w:val="448E7A81"/>
    <w:rsid w:val="44FA9338"/>
    <w:rsid w:val="4566932F"/>
    <w:rsid w:val="4698E9E6"/>
    <w:rsid w:val="4805F52E"/>
    <w:rsid w:val="48896CE1"/>
    <w:rsid w:val="48A15A4C"/>
    <w:rsid w:val="49DC8A69"/>
    <w:rsid w:val="4AE7F512"/>
    <w:rsid w:val="4CA28058"/>
    <w:rsid w:val="4D49D1B8"/>
    <w:rsid w:val="504C23A4"/>
    <w:rsid w:val="50E96ACC"/>
    <w:rsid w:val="51C7F585"/>
    <w:rsid w:val="5EB737E2"/>
    <w:rsid w:val="5EF79E45"/>
    <w:rsid w:val="5FC4AAE1"/>
    <w:rsid w:val="612AD8C9"/>
    <w:rsid w:val="61EE5C5A"/>
    <w:rsid w:val="62758501"/>
    <w:rsid w:val="63DE6FC2"/>
    <w:rsid w:val="64BD3DE1"/>
    <w:rsid w:val="6611DDC5"/>
    <w:rsid w:val="667DDF7A"/>
    <w:rsid w:val="68C55A2B"/>
    <w:rsid w:val="68E5C882"/>
    <w:rsid w:val="6E32286A"/>
    <w:rsid w:val="763E4845"/>
    <w:rsid w:val="7665D1FA"/>
    <w:rsid w:val="7C8C2E11"/>
    <w:rsid w:val="7CE1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CE882"/>
  <w15:chartTrackingRefBased/>
  <w15:docId w15:val="{2412ACF7-0906-4DB4-AC67-EAA54418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35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35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350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5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50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5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5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5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5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5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35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935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50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50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50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50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50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50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35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5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5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35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35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350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350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350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5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50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350F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350F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350F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D3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3F0A"/>
  </w:style>
  <w:style w:type="paragraph" w:styleId="Piedepgina">
    <w:name w:val="footer"/>
    <w:basedOn w:val="Normal"/>
    <w:link w:val="PiedepginaCar"/>
    <w:uiPriority w:val="99"/>
    <w:unhideWhenUsed/>
    <w:rsid w:val="005D3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F0A"/>
  </w:style>
  <w:style w:type="paragraph" w:styleId="NormalWeb">
    <w:name w:val="Normal (Web)"/>
    <w:basedOn w:val="Normal"/>
    <w:uiPriority w:val="99"/>
    <w:semiHidden/>
    <w:unhideWhenUsed/>
    <w:rsid w:val="0076230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3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larizgoitia@innobasque.eu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innobasque.eus/proyectos-de-experimentacio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F48B9974F6C749BC1143109A4DB7C9" ma:contentTypeVersion="22" ma:contentTypeDescription="Crear nuevo documento." ma:contentTypeScope="" ma:versionID="ab6e30bf389081c84ab30759d057570d">
  <xsd:schema xmlns:xsd="http://www.w3.org/2001/XMLSchema" xmlns:xs="http://www.w3.org/2001/XMLSchema" xmlns:p="http://schemas.microsoft.com/office/2006/metadata/properties" xmlns:ns2="d919fc59-72a5-4a31-a7f6-4e7b7dd23f5f" xmlns:ns3="730936b0-c5b8-46a7-8521-7ee6b31188d3" targetNamespace="http://schemas.microsoft.com/office/2006/metadata/properties" ma:root="true" ma:fieldsID="f85ca5d86db799392fab20b8b81af767" ns2:_="" ns3:_="">
    <xsd:import namespace="d919fc59-72a5-4a31-a7f6-4e7b7dd23f5f"/>
    <xsd:import namespace="730936b0-c5b8-46a7-8521-7ee6b31188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9fc59-72a5-4a31-a7f6-4e7b7dd23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eec3320-2719-4ba1-a32f-b522ea6e4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936b0-c5b8-46a7-8521-7ee6b3118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8d8ef6-1bfb-4a9d-94c8-8b5e8ad9f1e4}" ma:internalName="TaxCatchAll" ma:showField="CatchAllData" ma:web="730936b0-c5b8-46a7-8521-7ee6b31188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0936b0-c5b8-46a7-8521-7ee6b31188d3" xsi:nil="true"/>
    <lcf76f155ced4ddcb4097134ff3c332f xmlns="d919fc59-72a5-4a31-a7f6-4e7b7dd23f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F7A9E9-2883-4410-A007-DC4A50DA1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9fc59-72a5-4a31-a7f6-4e7b7dd23f5f"/>
    <ds:schemaRef ds:uri="730936b0-c5b8-46a7-8521-7ee6b31188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0758A0-4648-4A1D-8F88-69046EFF9D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154D05-79DF-4552-8B02-A0B157BE03EC}">
  <ds:schemaRefs>
    <ds:schemaRef ds:uri="http://schemas.microsoft.com/office/2006/metadata/properties"/>
    <ds:schemaRef ds:uri="http://schemas.microsoft.com/office/infopath/2007/PartnerControls"/>
    <ds:schemaRef ds:uri="730936b0-c5b8-46a7-8521-7ee6b31188d3"/>
    <ds:schemaRef ds:uri="d919fc59-72a5-4a31-a7f6-4e7b7dd23f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523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3395</CharactersWithSpaces>
  <SharedDoc>false</SharedDoc>
  <HLinks>
    <vt:vector size="12" baseType="variant">
      <vt:variant>
        <vt:i4>5111916</vt:i4>
      </vt:variant>
      <vt:variant>
        <vt:i4>3</vt:i4>
      </vt:variant>
      <vt:variant>
        <vt:i4>0</vt:i4>
      </vt:variant>
      <vt:variant>
        <vt:i4>5</vt:i4>
      </vt:variant>
      <vt:variant>
        <vt:lpwstr>mailto:alarizgoitia@innobasque.eus</vt:lpwstr>
      </vt:variant>
      <vt:variant>
        <vt:lpwstr/>
      </vt:variant>
      <vt:variant>
        <vt:i4>5767194</vt:i4>
      </vt:variant>
      <vt:variant>
        <vt:i4>0</vt:i4>
      </vt:variant>
      <vt:variant>
        <vt:i4>0</vt:i4>
      </vt:variant>
      <vt:variant>
        <vt:i4>5</vt:i4>
      </vt:variant>
      <vt:variant>
        <vt:lpwstr>https://www.innobasque.eus/proyectos-de-experimentacion/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Olalla Alonso Velarde</dc:creator>
  <cp:keywords/>
  <dc:description/>
  <cp:lastModifiedBy>Olalla Alonso Velarde</cp:lastModifiedBy>
  <cp:revision>54</cp:revision>
  <cp:lastPrinted>2026-10-14T16:04:00Z</cp:lastPrinted>
  <dcterms:created xsi:type="dcterms:W3CDTF">2026-10-13T14:50:00Z</dcterms:created>
  <dcterms:modified xsi:type="dcterms:W3CDTF">2026-10-14T09:41:00Z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0x01010057F48B9974F6C749BC1143109A4DB7C9</vt:lpwstr>
  </property>
  <property fmtid="{D5CDD505-2E9C-101B-9397-08002B2CF9AE}" pid="3" name="MediaServiceImageTags">
    <vt:lpwstr/>
  </property>
</Properties>
</file>